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AA2" w:rsidRPr="00BE657B" w:rsidRDefault="00997AA2" w:rsidP="00997AA2">
      <w:pPr>
        <w:spacing w:after="0" w:line="240" w:lineRule="auto"/>
        <w:jc w:val="center"/>
        <w:rPr>
          <w:rFonts w:ascii="Times New Roman" w:eastAsia="Times New Roman" w:hAnsi="Times New Roman" w:cs="Times New Roman"/>
          <w:b/>
          <w:sz w:val="28"/>
          <w:lang w:val="uk-UA"/>
        </w:rPr>
      </w:pPr>
      <w:r w:rsidRPr="00BE657B">
        <w:rPr>
          <w:rFonts w:ascii="Times New Roman" w:eastAsia="Times New Roman" w:hAnsi="Times New Roman" w:cs="Times New Roman"/>
          <w:b/>
          <w:sz w:val="28"/>
          <w:lang w:val="uk-UA"/>
        </w:rPr>
        <w:t>Пояснювальна записка</w:t>
      </w:r>
    </w:p>
    <w:p w:rsidR="00997AA2" w:rsidRPr="00BE657B" w:rsidRDefault="00997AA2" w:rsidP="00997AA2">
      <w:pPr>
        <w:spacing w:after="0" w:line="240" w:lineRule="auto"/>
        <w:jc w:val="center"/>
        <w:rPr>
          <w:rFonts w:ascii="Times New Roman" w:eastAsia="Times New Roman" w:hAnsi="Times New Roman" w:cs="Times New Roman"/>
          <w:b/>
          <w:sz w:val="28"/>
          <w:lang w:val="uk-UA"/>
        </w:rPr>
      </w:pPr>
      <w:r w:rsidRPr="00BE657B">
        <w:rPr>
          <w:rFonts w:ascii="Times New Roman" w:eastAsia="Times New Roman" w:hAnsi="Times New Roman" w:cs="Times New Roman"/>
          <w:b/>
          <w:sz w:val="28"/>
          <w:lang w:val="uk-UA"/>
        </w:rPr>
        <w:t>до інвестиційної програми</w:t>
      </w:r>
    </w:p>
    <w:p w:rsidR="00997AA2" w:rsidRPr="00BE657B" w:rsidRDefault="00997AA2" w:rsidP="00997AA2">
      <w:pPr>
        <w:spacing w:after="0" w:line="240" w:lineRule="auto"/>
        <w:jc w:val="center"/>
        <w:rPr>
          <w:rFonts w:ascii="Times New Roman" w:eastAsia="Times New Roman" w:hAnsi="Times New Roman" w:cs="Times New Roman"/>
          <w:b/>
          <w:sz w:val="28"/>
          <w:lang w:val="uk-UA"/>
        </w:rPr>
      </w:pPr>
      <w:r w:rsidRPr="00BE657B">
        <w:rPr>
          <w:rFonts w:ascii="Times New Roman" w:eastAsia="Times New Roman" w:hAnsi="Times New Roman" w:cs="Times New Roman"/>
          <w:b/>
          <w:sz w:val="28"/>
          <w:lang w:val="uk-UA"/>
        </w:rPr>
        <w:t>Первомайського комунального підприємства «Тепломережі»</w:t>
      </w:r>
    </w:p>
    <w:p w:rsidR="00997AA2" w:rsidRPr="00BE657B" w:rsidRDefault="00B431DC" w:rsidP="00997AA2">
      <w:pPr>
        <w:spacing w:after="0" w:line="240" w:lineRule="auto"/>
        <w:jc w:val="center"/>
        <w:rPr>
          <w:rFonts w:ascii="Times New Roman" w:eastAsia="Times New Roman" w:hAnsi="Times New Roman" w:cs="Times New Roman"/>
          <w:b/>
          <w:sz w:val="28"/>
          <w:lang w:val="uk-UA"/>
        </w:rPr>
      </w:pPr>
      <w:r>
        <w:rPr>
          <w:rFonts w:ascii="Times New Roman" w:eastAsia="Times New Roman" w:hAnsi="Times New Roman" w:cs="Times New Roman"/>
          <w:b/>
          <w:sz w:val="28"/>
          <w:lang w:val="uk-UA"/>
        </w:rPr>
        <w:t>на 2020</w:t>
      </w:r>
      <w:r w:rsidR="00997AA2" w:rsidRPr="00BE657B">
        <w:rPr>
          <w:rFonts w:ascii="Times New Roman" w:eastAsia="Times New Roman" w:hAnsi="Times New Roman" w:cs="Times New Roman"/>
          <w:b/>
          <w:sz w:val="28"/>
          <w:lang w:val="uk-UA"/>
        </w:rPr>
        <w:t xml:space="preserve"> рік</w:t>
      </w:r>
    </w:p>
    <w:p w:rsidR="00997AA2" w:rsidRPr="00BE657B" w:rsidRDefault="00997AA2" w:rsidP="00997AA2">
      <w:pPr>
        <w:spacing w:after="0" w:line="240" w:lineRule="auto"/>
        <w:jc w:val="center"/>
        <w:rPr>
          <w:rFonts w:ascii="Times New Roman" w:eastAsia="Times New Roman" w:hAnsi="Times New Roman" w:cs="Times New Roman"/>
          <w:b/>
          <w:sz w:val="28"/>
          <w:lang w:val="uk-UA"/>
        </w:rPr>
      </w:pPr>
    </w:p>
    <w:p w:rsidR="00997AA2" w:rsidRPr="00BE657B" w:rsidRDefault="00997AA2" w:rsidP="00997AA2">
      <w:pPr>
        <w:spacing w:after="200" w:line="276" w:lineRule="auto"/>
        <w:jc w:val="both"/>
        <w:rPr>
          <w:rFonts w:ascii="Calibri" w:eastAsia="Times New Roman" w:hAnsi="Calibri" w:cs="Times New Roman"/>
          <w:sz w:val="28"/>
          <w:lang w:val="uk-UA"/>
        </w:rPr>
      </w:pPr>
      <w:r w:rsidRPr="00BE657B">
        <w:rPr>
          <w:rFonts w:ascii="Times New Roman" w:eastAsia="Times New Roman" w:hAnsi="Times New Roman" w:cs="Times New Roman"/>
          <w:b/>
          <w:sz w:val="32"/>
          <w:szCs w:val="32"/>
          <w:lang w:val="uk-UA"/>
        </w:rPr>
        <w:t>1. Інформація про підприємство</w:t>
      </w:r>
      <w:r w:rsidRPr="00BE657B">
        <w:rPr>
          <w:rFonts w:ascii="Calibri" w:eastAsia="Times New Roman" w:hAnsi="Calibri" w:cs="Times New Roman"/>
          <w:sz w:val="28"/>
          <w:lang w:val="uk-UA"/>
        </w:rPr>
        <w:t>.</w:t>
      </w:r>
      <w:r w:rsidRPr="00BE657B">
        <w:rPr>
          <w:rFonts w:ascii="Calibri" w:eastAsia="Times New Roman" w:hAnsi="Calibri" w:cs="Times New Roman"/>
          <w:sz w:val="28"/>
          <w:lang w:val="uk-UA"/>
        </w:rPr>
        <w:tab/>
      </w:r>
    </w:p>
    <w:p w:rsidR="00997AA2" w:rsidRPr="00BE657B" w:rsidRDefault="00997AA2" w:rsidP="00997AA2">
      <w:pPr>
        <w:spacing w:after="0" w:line="240" w:lineRule="auto"/>
        <w:jc w:val="both"/>
        <w:rPr>
          <w:rFonts w:ascii="Times New Roman" w:eastAsia="Times New Roman" w:hAnsi="Times New Roman" w:cs="Times New Roman"/>
          <w:sz w:val="28"/>
          <w:szCs w:val="28"/>
          <w:lang w:val="uk-UA"/>
        </w:rPr>
      </w:pPr>
      <w:r w:rsidRPr="00BE657B">
        <w:rPr>
          <w:rFonts w:ascii="Times New Roman" w:eastAsia="Times New Roman" w:hAnsi="Times New Roman" w:cs="Times New Roman"/>
          <w:sz w:val="28"/>
          <w:szCs w:val="28"/>
          <w:lang w:val="uk-UA"/>
        </w:rPr>
        <w:t xml:space="preserve">Первомайське комунальне підприємство «Тепломережі» (ПКП «Тепломережі»)   є ліцензіатом з вироблення, транспортування та постачання теплової енергії, яке розташоване за адресом: </w:t>
      </w:r>
      <w:smartTag w:uri="urn:schemas-microsoft-com:office:smarttags" w:element="metricconverter">
        <w:smartTagPr>
          <w:attr w:name="ProductID" w:val="64102, м"/>
        </w:smartTagPr>
        <w:r w:rsidRPr="00BE657B">
          <w:rPr>
            <w:rFonts w:ascii="Times New Roman" w:eastAsia="Times New Roman" w:hAnsi="Times New Roman" w:cs="Times New Roman"/>
            <w:sz w:val="28"/>
            <w:szCs w:val="28"/>
            <w:lang w:val="uk-UA"/>
          </w:rPr>
          <w:t>64102, м</w:t>
        </w:r>
      </w:smartTag>
      <w:r w:rsidRPr="00BE657B">
        <w:rPr>
          <w:rFonts w:ascii="Times New Roman" w:eastAsia="Times New Roman" w:hAnsi="Times New Roman" w:cs="Times New Roman"/>
          <w:sz w:val="28"/>
          <w:szCs w:val="28"/>
          <w:lang w:val="uk-UA"/>
        </w:rPr>
        <w:t xml:space="preserve">. Первомайський Харківської області, мікрорайон 1/2 дитячий садок № 9.   </w:t>
      </w:r>
    </w:p>
    <w:p w:rsidR="00997AA2" w:rsidRPr="00BE657B" w:rsidRDefault="00997AA2" w:rsidP="00997AA2">
      <w:pPr>
        <w:spacing w:after="0" w:line="240" w:lineRule="auto"/>
        <w:jc w:val="both"/>
        <w:rPr>
          <w:rFonts w:ascii="Times New Roman" w:eastAsia="Times New Roman" w:hAnsi="Times New Roman" w:cs="Times New Roman"/>
          <w:sz w:val="28"/>
          <w:szCs w:val="28"/>
          <w:lang w:val="uk-UA"/>
        </w:rPr>
      </w:pPr>
      <w:r w:rsidRPr="00BE657B">
        <w:rPr>
          <w:rFonts w:ascii="Times New Roman" w:eastAsia="Times New Roman" w:hAnsi="Times New Roman" w:cs="Times New Roman"/>
          <w:sz w:val="28"/>
          <w:szCs w:val="28"/>
          <w:lang w:val="uk-UA"/>
        </w:rPr>
        <w:t>Підприємство забезпечує надання послуг з теплопостачання у місті Первомайський Харківської області. Інвестиційна програма ПКП «Тепломережі» розроблена з метою покращення матеріальної бази підприємства та покращення якості  надання послуг споживачам  теплопостачання.</w:t>
      </w:r>
    </w:p>
    <w:p w:rsidR="00997AA2" w:rsidRPr="00BE657B" w:rsidRDefault="00997AA2" w:rsidP="00997AA2">
      <w:pPr>
        <w:spacing w:after="0" w:line="240" w:lineRule="auto"/>
        <w:jc w:val="both"/>
        <w:rPr>
          <w:rFonts w:ascii="Times New Roman" w:eastAsia="Times New Roman" w:hAnsi="Times New Roman" w:cs="Times New Roman"/>
          <w:sz w:val="28"/>
          <w:szCs w:val="28"/>
          <w:lang w:val="uk-UA"/>
        </w:rPr>
      </w:pPr>
    </w:p>
    <w:p w:rsidR="00997AA2" w:rsidRPr="00BE657B" w:rsidRDefault="00997AA2" w:rsidP="00997AA2">
      <w:pPr>
        <w:spacing w:after="0" w:line="240" w:lineRule="auto"/>
        <w:jc w:val="both"/>
        <w:rPr>
          <w:rFonts w:ascii="Times New Roman" w:eastAsia="Times New Roman" w:hAnsi="Times New Roman" w:cs="Times New Roman"/>
          <w:sz w:val="28"/>
          <w:szCs w:val="28"/>
          <w:lang w:val="uk-UA" w:eastAsia="ru-RU"/>
        </w:rPr>
      </w:pPr>
      <w:r w:rsidRPr="00BE657B">
        <w:rPr>
          <w:rFonts w:ascii="Times New Roman" w:eastAsia="Times New Roman" w:hAnsi="Times New Roman" w:cs="Times New Roman"/>
          <w:sz w:val="28"/>
          <w:szCs w:val="28"/>
          <w:lang w:val="uk-UA" w:eastAsia="ru-RU"/>
        </w:rPr>
        <w:t>Виробництво теплової енергії на опалення в централізованій системі теплопостачання міста здійснюється з використанням природного газу.</w:t>
      </w:r>
    </w:p>
    <w:p w:rsidR="00997AA2" w:rsidRPr="00BE657B" w:rsidRDefault="00997AA2" w:rsidP="00997AA2">
      <w:pPr>
        <w:spacing w:after="200" w:line="276" w:lineRule="auto"/>
        <w:jc w:val="both"/>
        <w:rPr>
          <w:rFonts w:ascii="Times New Roman" w:eastAsia="Times New Roman" w:hAnsi="Times New Roman" w:cs="Times New Roman"/>
          <w:sz w:val="28"/>
          <w:szCs w:val="28"/>
          <w:lang w:val="uk-UA"/>
        </w:rPr>
      </w:pPr>
      <w:r w:rsidRPr="00BE657B">
        <w:rPr>
          <w:rFonts w:ascii="Times New Roman" w:eastAsia="Times New Roman" w:hAnsi="Times New Roman" w:cs="Times New Roman"/>
          <w:sz w:val="28"/>
          <w:szCs w:val="28"/>
          <w:lang w:val="uk-UA"/>
        </w:rPr>
        <w:t>Постачання теплової енергії здійснюється від 12 газових котельних підприємства, що забезпечують тепловою енергією 18</w:t>
      </w:r>
      <w:r w:rsidRPr="00BE657B">
        <w:rPr>
          <w:rFonts w:ascii="Times New Roman" w:eastAsia="Times New Roman" w:hAnsi="Times New Roman" w:cs="Times New Roman"/>
          <w:sz w:val="28"/>
          <w:szCs w:val="28"/>
        </w:rPr>
        <w:t>5</w:t>
      </w:r>
      <w:r w:rsidRPr="00BE657B">
        <w:rPr>
          <w:rFonts w:ascii="Times New Roman" w:eastAsia="Times New Roman" w:hAnsi="Times New Roman" w:cs="Times New Roman"/>
          <w:sz w:val="28"/>
          <w:szCs w:val="28"/>
          <w:lang w:val="uk-UA"/>
        </w:rPr>
        <w:t xml:space="preserve"> багатоквартирних житлових будинків, 8 шкіл, 6 дитячих садків, бюджетні установи та інших споживачів. На підприємстві є наступне технологічне обладнання:</w:t>
      </w:r>
    </w:p>
    <w:p w:rsidR="00997AA2" w:rsidRPr="00BE657B" w:rsidRDefault="00997AA2" w:rsidP="00997AA2">
      <w:pPr>
        <w:spacing w:after="0" w:line="240" w:lineRule="auto"/>
        <w:jc w:val="center"/>
        <w:rPr>
          <w:rFonts w:ascii="Times New Roman" w:eastAsia="Times New Roman" w:hAnsi="Times New Roman" w:cs="Times New Roman"/>
          <w:b/>
          <w:sz w:val="28"/>
          <w:szCs w:val="28"/>
          <w:lang w:val="uk-UA"/>
        </w:rPr>
      </w:pPr>
      <w:r w:rsidRPr="00BE657B">
        <w:rPr>
          <w:rFonts w:ascii="Times New Roman" w:eastAsia="Times New Roman" w:hAnsi="Times New Roman" w:cs="Times New Roman"/>
          <w:b/>
          <w:sz w:val="28"/>
          <w:szCs w:val="28"/>
          <w:lang w:val="uk-UA"/>
        </w:rPr>
        <w:t xml:space="preserve">Відомість </w:t>
      </w:r>
    </w:p>
    <w:p w:rsidR="00997AA2" w:rsidRPr="00BE657B" w:rsidRDefault="00997AA2" w:rsidP="00997AA2">
      <w:pPr>
        <w:spacing w:after="0" w:line="240" w:lineRule="auto"/>
        <w:jc w:val="center"/>
        <w:rPr>
          <w:rFonts w:ascii="Times New Roman" w:eastAsia="Times New Roman" w:hAnsi="Times New Roman" w:cs="Times New Roman"/>
          <w:sz w:val="20"/>
          <w:szCs w:val="20"/>
          <w:lang w:val="uk-UA"/>
        </w:rPr>
      </w:pPr>
      <w:r w:rsidRPr="00BE657B">
        <w:rPr>
          <w:rFonts w:ascii="Times New Roman" w:eastAsia="Times New Roman" w:hAnsi="Times New Roman" w:cs="Times New Roman"/>
          <w:b/>
          <w:sz w:val="28"/>
          <w:szCs w:val="28"/>
          <w:lang w:val="uk-UA"/>
        </w:rPr>
        <w:t>про наявність та стан технологічного обладнання і технічної бази для його обслуговування</w:t>
      </w:r>
    </w:p>
    <w:tbl>
      <w:tblPr>
        <w:tblW w:w="100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83"/>
        <w:gridCol w:w="1071"/>
        <w:gridCol w:w="956"/>
        <w:gridCol w:w="737"/>
        <w:gridCol w:w="646"/>
        <w:gridCol w:w="1199"/>
        <w:gridCol w:w="755"/>
        <w:gridCol w:w="1325"/>
        <w:gridCol w:w="702"/>
        <w:gridCol w:w="936"/>
      </w:tblGrid>
      <w:tr w:rsidR="00997AA2" w:rsidRPr="00BE657B" w:rsidTr="00746810">
        <w:trPr>
          <w:trHeight w:val="197"/>
        </w:trPr>
        <w:tc>
          <w:tcPr>
            <w:tcW w:w="568" w:type="dxa"/>
            <w:vMerge w:val="restart"/>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w:t>
            </w:r>
          </w:p>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з/п</w:t>
            </w:r>
          </w:p>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1183" w:type="dxa"/>
            <w:vMerge w:val="restart"/>
            <w:vAlign w:val="center"/>
          </w:tcPr>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Найменування  (прізвище, ім’я, по батькові фізичної особи) суб’єкта господарювання та назва котельні, місцезнаходження, телефон/факс</w:t>
            </w:r>
          </w:p>
        </w:tc>
        <w:tc>
          <w:tcPr>
            <w:tcW w:w="1071" w:type="dxa"/>
            <w:vMerge w:val="restart"/>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Вид діяльності</w:t>
            </w:r>
          </w:p>
        </w:tc>
        <w:tc>
          <w:tcPr>
            <w:tcW w:w="4293" w:type="dxa"/>
            <w:gridSpan w:val="5"/>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Основне обладнання</w:t>
            </w:r>
          </w:p>
        </w:tc>
        <w:tc>
          <w:tcPr>
            <w:tcW w:w="1325" w:type="dxa"/>
            <w:vMerge w:val="restart"/>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Тип та марка засобу обліку теплової енергії</w:t>
            </w:r>
          </w:p>
        </w:tc>
        <w:tc>
          <w:tcPr>
            <w:tcW w:w="702" w:type="dxa"/>
            <w:vMerge w:val="restart"/>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p w:rsidR="00997AA2" w:rsidRPr="00BE657B" w:rsidRDefault="00997AA2" w:rsidP="00746810">
            <w:pPr>
              <w:spacing w:after="200" w:line="276" w:lineRule="auto"/>
              <w:rPr>
                <w:rFonts w:ascii="Times New Roman" w:eastAsia="Times New Roman" w:hAnsi="Times New Roman" w:cs="Times New Roman"/>
                <w:sz w:val="16"/>
                <w:szCs w:val="16"/>
                <w:lang w:val="uk-UA"/>
              </w:rPr>
            </w:pPr>
          </w:p>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Знос теплогенеру-ючого обладнання, %</w:t>
            </w:r>
          </w:p>
        </w:tc>
        <w:tc>
          <w:tcPr>
            <w:tcW w:w="936" w:type="dxa"/>
            <w:vMerge w:val="restart"/>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Вартість основних засобів, грн. (на останню звітну дату)</w:t>
            </w:r>
          </w:p>
        </w:tc>
      </w:tr>
      <w:tr w:rsidR="00997AA2" w:rsidRPr="00BE657B" w:rsidTr="00746810">
        <w:trPr>
          <w:trHeight w:val="203"/>
        </w:trPr>
        <w:tc>
          <w:tcPr>
            <w:tcW w:w="568"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1183"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1071"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4293" w:type="dxa"/>
            <w:gridSpan w:val="5"/>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теплогенеруюче обладнання</w:t>
            </w:r>
          </w:p>
        </w:tc>
        <w:tc>
          <w:tcPr>
            <w:tcW w:w="1325" w:type="dxa"/>
            <w:vMerge/>
          </w:tcPr>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p>
        </w:tc>
        <w:tc>
          <w:tcPr>
            <w:tcW w:w="702"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936"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r>
      <w:tr w:rsidR="00997AA2" w:rsidRPr="00BE657B" w:rsidTr="00746810">
        <w:trPr>
          <w:trHeight w:val="2336"/>
        </w:trPr>
        <w:tc>
          <w:tcPr>
            <w:tcW w:w="568"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1183"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1071"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956" w:type="dxa"/>
            <w:vAlign w:val="center"/>
          </w:tcPr>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загальна встановлена потужність обладнання, Гкал/год</w:t>
            </w:r>
          </w:p>
        </w:tc>
        <w:tc>
          <w:tcPr>
            <w:tcW w:w="737"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тип, марка котла</w:t>
            </w:r>
          </w:p>
        </w:tc>
        <w:tc>
          <w:tcPr>
            <w:tcW w:w="646" w:type="dxa"/>
            <w:vAlign w:val="center"/>
          </w:tcPr>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 xml:space="preserve">вид палива </w:t>
            </w:r>
          </w:p>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1199"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потужність, Гкал/год,</w:t>
            </w:r>
          </w:p>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 xml:space="preserve"> ККД котла</w:t>
            </w:r>
          </w:p>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755"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кількість котлів/строк експлуатації на момент установлення, шт./років</w:t>
            </w:r>
          </w:p>
        </w:tc>
        <w:tc>
          <w:tcPr>
            <w:tcW w:w="1325" w:type="dxa"/>
            <w:vMerge/>
          </w:tcPr>
          <w:p w:rsidR="00997AA2" w:rsidRPr="00BE657B" w:rsidRDefault="00997AA2" w:rsidP="00746810">
            <w:pPr>
              <w:spacing w:after="200" w:line="276" w:lineRule="auto"/>
              <w:ind w:right="-108"/>
              <w:jc w:val="center"/>
              <w:rPr>
                <w:rFonts w:ascii="Times New Roman" w:eastAsia="Times New Roman" w:hAnsi="Times New Roman" w:cs="Times New Roman"/>
                <w:sz w:val="16"/>
                <w:szCs w:val="16"/>
                <w:lang w:val="uk-UA"/>
              </w:rPr>
            </w:pPr>
          </w:p>
        </w:tc>
        <w:tc>
          <w:tcPr>
            <w:tcW w:w="702"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c>
          <w:tcPr>
            <w:tcW w:w="936" w:type="dxa"/>
            <w:vMerge/>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p>
        </w:tc>
      </w:tr>
      <w:tr w:rsidR="00997AA2" w:rsidRPr="00BE657B" w:rsidTr="00746810">
        <w:trPr>
          <w:trHeight w:val="231"/>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w:t>
            </w:r>
          </w:p>
        </w:tc>
        <w:tc>
          <w:tcPr>
            <w:tcW w:w="1183"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w:t>
            </w:r>
          </w:p>
        </w:tc>
        <w:tc>
          <w:tcPr>
            <w:tcW w:w="1071"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w:t>
            </w:r>
          </w:p>
        </w:tc>
        <w:tc>
          <w:tcPr>
            <w:tcW w:w="956"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w:t>
            </w:r>
          </w:p>
        </w:tc>
        <w:tc>
          <w:tcPr>
            <w:tcW w:w="737"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5</w:t>
            </w:r>
          </w:p>
        </w:tc>
        <w:tc>
          <w:tcPr>
            <w:tcW w:w="646"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6</w:t>
            </w:r>
          </w:p>
        </w:tc>
        <w:tc>
          <w:tcPr>
            <w:tcW w:w="1199"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w:t>
            </w:r>
          </w:p>
        </w:tc>
        <w:tc>
          <w:tcPr>
            <w:tcW w:w="755"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8</w:t>
            </w:r>
          </w:p>
        </w:tc>
        <w:tc>
          <w:tcPr>
            <w:tcW w:w="1325"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9</w:t>
            </w:r>
          </w:p>
        </w:tc>
        <w:tc>
          <w:tcPr>
            <w:tcW w:w="702"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10</w:t>
            </w:r>
          </w:p>
        </w:tc>
        <w:tc>
          <w:tcPr>
            <w:tcW w:w="936" w:type="dxa"/>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11</w:t>
            </w:r>
          </w:p>
        </w:tc>
      </w:tr>
      <w:tr w:rsidR="00997AA2" w:rsidRPr="00BE657B" w:rsidTr="00746810">
        <w:trPr>
          <w:trHeight w:val="1513"/>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Котельня -1, 1/2м-н, б.21-Г, тел. 05748 3-75-64</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9,03</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КВа-3500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ТСРВ-023С80/40/40/32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741538,20</w:t>
            </w:r>
          </w:p>
        </w:tc>
      </w:tr>
      <w:tr w:rsidR="00997AA2" w:rsidRPr="00BE657B" w:rsidTr="00746810">
        <w:trPr>
          <w:trHeight w:val="420"/>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lastRenderedPageBreak/>
              <w:t>2</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Котельня -2, 3м-н, б.36-А тел. 05748 3-28-24</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9,03</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КВа-3500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ТСРВ-023С80/40/40/32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741538,20</w:t>
            </w:r>
          </w:p>
        </w:tc>
      </w:tr>
      <w:tr w:rsidR="00997AA2" w:rsidRPr="00BE657B" w:rsidTr="00746810">
        <w:trPr>
          <w:trHeight w:val="1688"/>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Котельня - 3, 3м-н, б.37 тел. 05748 3-40-57</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18,06</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КВа-3500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6/6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ТСРВ-023С150/65/50/32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1483076,40</w:t>
            </w:r>
          </w:p>
        </w:tc>
      </w:tr>
      <w:tr w:rsidR="00997AA2" w:rsidRPr="00BE657B" w:rsidTr="00746810">
        <w:trPr>
          <w:trHeight w:val="369"/>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Котельня -4, 4м-н, б.31 тел. 05748 3-51-17</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15,05</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КВа-3500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5/6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ТСРВ-023С150/65/50/32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1235897,00</w:t>
            </w:r>
          </w:p>
        </w:tc>
      </w:tr>
      <w:tr w:rsidR="00997AA2" w:rsidRPr="00BE657B" w:rsidTr="00746810">
        <w:trPr>
          <w:trHeight w:val="1263"/>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5</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Котельня -5, 6м-н, б.27 тел. 05748 3-56-81</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9,03</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КВа-3500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ТСРВ-023С80/40/40/32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741538,20</w:t>
            </w:r>
          </w:p>
        </w:tc>
      </w:tr>
      <w:tr w:rsidR="00997AA2" w:rsidRPr="00BE657B" w:rsidTr="00746810">
        <w:trPr>
          <w:trHeight w:val="1200"/>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6</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УКТМ-1, ½ м-н, б.81 тел. 05748 3-23-09</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9,03</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КВа-3500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3,01/92,2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ЄРСВ-410л/40-24</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tabs>
                <w:tab w:val="left" w:pos="1224"/>
              </w:tabs>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741538,20</w:t>
            </w:r>
          </w:p>
        </w:tc>
      </w:tr>
      <w:tr w:rsidR="00997AA2" w:rsidRPr="00BE657B" w:rsidTr="00746810">
        <w:trPr>
          <w:trHeight w:val="1269"/>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УКТМ-2, пр.40 років Перемоги, б.2-А</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0,688</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RIELLO RTQ-400</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0,344/91,8</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0,344/91,8</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ЭРСВ—410л/50-24</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132541,42</w:t>
            </w:r>
          </w:p>
        </w:tc>
      </w:tr>
      <w:tr w:rsidR="00997AA2" w:rsidRPr="00BE657B" w:rsidTr="00746810">
        <w:trPr>
          <w:trHeight w:val="1072"/>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8</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УКТМ-3, ½ м-н, б.82-А</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0,86</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0,43/92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0,43/92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ЭРСВ—410л/50-24</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120344,18</w:t>
            </w:r>
          </w:p>
        </w:tc>
      </w:tr>
      <w:tr w:rsidR="00997AA2" w:rsidRPr="00BE657B" w:rsidTr="00746810">
        <w:trPr>
          <w:trHeight w:val="1217"/>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9</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УКТМ-4, вул.. Бугайченка, б.25-Г</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1,06</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КВа-600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0,53/91,8</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0,53/91,8</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ТСРВ-0,32С-50-2/2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125180,54</w:t>
            </w:r>
          </w:p>
        </w:tc>
      </w:tr>
      <w:tr w:rsidR="00997AA2" w:rsidRPr="00BE657B" w:rsidTr="00746810">
        <w:trPr>
          <w:trHeight w:val="1310"/>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lastRenderedPageBreak/>
              <w:t>10</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УКТМ-5, вул.. Харківська, б.11-А</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0,688</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RIELLO RTQ-400</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0,344/91,8</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0,344/91,8</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ЭРСВ-420л/50-24</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132541,42</w:t>
            </w:r>
          </w:p>
        </w:tc>
      </w:tr>
      <w:tr w:rsidR="00997AA2" w:rsidRPr="00BE657B" w:rsidTr="00746810">
        <w:trPr>
          <w:trHeight w:val="1090"/>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11</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УКТМ-6, вул.. Соборна, б.31-А</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1,38</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 -800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0,69/92,2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0,69/92,2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ТСРВ—032С-50-2/2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147838,22</w:t>
            </w:r>
          </w:p>
        </w:tc>
      </w:tr>
      <w:tr w:rsidR="00997AA2" w:rsidRPr="00BE657B" w:rsidTr="00746810">
        <w:trPr>
          <w:trHeight w:val="1129"/>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12</w:t>
            </w: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Первомайське КП «Тепломережі» УКТМ-7, вул.. Кільцева, б.34-Г</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Виробництво теплової енергії</w:t>
            </w: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0,86</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КВа -500 Гн</w:t>
            </w: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газ</w:t>
            </w: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0,43/92</w:t>
            </w:r>
          </w:p>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0,43/92</w:t>
            </w: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2/6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Теплосчетчик-регистратор «Взлет» ТСРВ-032С50-2/2</w:t>
            </w: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43</w:t>
            </w:r>
          </w:p>
        </w:tc>
        <w:tc>
          <w:tcPr>
            <w:tcW w:w="936" w:type="dxa"/>
          </w:tcPr>
          <w:p w:rsidR="00997AA2" w:rsidRPr="00BE657B" w:rsidRDefault="00997AA2" w:rsidP="00746810">
            <w:pPr>
              <w:tabs>
                <w:tab w:val="left" w:pos="732"/>
                <w:tab w:val="left" w:pos="1092"/>
              </w:tabs>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120344,18</w:t>
            </w:r>
          </w:p>
        </w:tc>
      </w:tr>
      <w:tr w:rsidR="00997AA2" w:rsidRPr="00BE657B" w:rsidTr="00746810">
        <w:trPr>
          <w:trHeight w:val="281"/>
        </w:trPr>
        <w:tc>
          <w:tcPr>
            <w:tcW w:w="568" w:type="dxa"/>
          </w:tcPr>
          <w:p w:rsidR="00997AA2" w:rsidRPr="00BE657B" w:rsidRDefault="00997AA2" w:rsidP="00746810">
            <w:pPr>
              <w:tabs>
                <w:tab w:val="left" w:pos="0"/>
              </w:tabs>
              <w:spacing w:after="200" w:line="276" w:lineRule="auto"/>
              <w:jc w:val="center"/>
              <w:rPr>
                <w:rFonts w:ascii="Times New Roman" w:eastAsia="Times New Roman" w:hAnsi="Times New Roman" w:cs="Times New Roman"/>
                <w:sz w:val="16"/>
                <w:szCs w:val="16"/>
                <w:lang w:val="uk-UA"/>
              </w:rPr>
            </w:pPr>
          </w:p>
        </w:tc>
        <w:tc>
          <w:tcPr>
            <w:tcW w:w="1183" w:type="dxa"/>
            <w:vAlign w:val="center"/>
          </w:tcPr>
          <w:p w:rsidR="00997AA2" w:rsidRPr="00BE657B" w:rsidRDefault="00997AA2" w:rsidP="00746810">
            <w:pPr>
              <w:spacing w:after="200" w:line="276" w:lineRule="auto"/>
              <w:jc w:val="center"/>
              <w:rPr>
                <w:rFonts w:ascii="Times New Roman" w:eastAsia="Times New Roman" w:hAnsi="Times New Roman" w:cs="Times New Roman"/>
                <w:b/>
                <w:sz w:val="16"/>
                <w:szCs w:val="16"/>
                <w:lang w:val="uk-UA"/>
              </w:rPr>
            </w:pPr>
            <w:r w:rsidRPr="00BE657B">
              <w:rPr>
                <w:rFonts w:ascii="Times New Roman" w:eastAsia="Times New Roman" w:hAnsi="Times New Roman" w:cs="Times New Roman"/>
                <w:b/>
                <w:sz w:val="16"/>
                <w:szCs w:val="16"/>
                <w:lang w:val="uk-UA"/>
              </w:rPr>
              <w:t>Всього</w:t>
            </w:r>
          </w:p>
        </w:tc>
        <w:tc>
          <w:tcPr>
            <w:tcW w:w="1071"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95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74,766</w:t>
            </w:r>
          </w:p>
        </w:tc>
        <w:tc>
          <w:tcPr>
            <w:tcW w:w="737"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646"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1199"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75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35/6</w:t>
            </w:r>
          </w:p>
        </w:tc>
        <w:tc>
          <w:tcPr>
            <w:tcW w:w="1325"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702" w:type="dxa"/>
          </w:tcPr>
          <w:p w:rsidR="00997AA2" w:rsidRPr="00BE657B" w:rsidRDefault="00997AA2" w:rsidP="00746810">
            <w:pPr>
              <w:spacing w:after="200" w:line="276" w:lineRule="auto"/>
              <w:rPr>
                <w:rFonts w:ascii="Times New Roman" w:eastAsia="Times New Roman" w:hAnsi="Times New Roman" w:cs="Times New Roman"/>
                <w:sz w:val="16"/>
                <w:szCs w:val="16"/>
                <w:lang w:val="uk-UA"/>
              </w:rPr>
            </w:pPr>
          </w:p>
        </w:tc>
        <w:tc>
          <w:tcPr>
            <w:tcW w:w="936" w:type="dxa"/>
          </w:tcPr>
          <w:p w:rsidR="00997AA2" w:rsidRPr="00BE657B" w:rsidRDefault="00997AA2" w:rsidP="00746810">
            <w:pPr>
              <w:tabs>
                <w:tab w:val="left" w:pos="732"/>
                <w:tab w:val="left" w:pos="1092"/>
              </w:tabs>
              <w:spacing w:after="200" w:line="276" w:lineRule="auto"/>
              <w:rPr>
                <w:rFonts w:ascii="Times New Roman" w:eastAsia="Times New Roman" w:hAnsi="Times New Roman" w:cs="Times New Roman"/>
                <w:sz w:val="16"/>
                <w:szCs w:val="16"/>
                <w:lang w:val="uk-UA"/>
              </w:rPr>
            </w:pPr>
            <w:r w:rsidRPr="00BE657B">
              <w:rPr>
                <w:rFonts w:ascii="Times New Roman" w:eastAsia="Times New Roman" w:hAnsi="Times New Roman" w:cs="Times New Roman"/>
                <w:sz w:val="16"/>
                <w:szCs w:val="16"/>
                <w:lang w:val="uk-UA"/>
              </w:rPr>
              <w:t>6463916,16</w:t>
            </w:r>
          </w:p>
        </w:tc>
      </w:tr>
    </w:tbl>
    <w:p w:rsidR="00997AA2" w:rsidRPr="00BE657B" w:rsidRDefault="00997AA2" w:rsidP="00997AA2">
      <w:pPr>
        <w:spacing w:after="200" w:line="276" w:lineRule="auto"/>
        <w:rPr>
          <w:rFonts w:ascii="Times New Roman" w:eastAsia="Times New Roman" w:hAnsi="Times New Roman" w:cs="Times New Roman"/>
          <w:sz w:val="28"/>
          <w:lang w:val="uk-UA"/>
        </w:rPr>
      </w:pPr>
      <w:r w:rsidRPr="00BE657B">
        <w:rPr>
          <w:rFonts w:ascii="Times New Roman" w:eastAsia="Times New Roman" w:hAnsi="Times New Roman" w:cs="Times New Roman"/>
          <w:sz w:val="28"/>
          <w:lang w:val="uk-UA"/>
        </w:rPr>
        <w:t xml:space="preserve">На теперішній час непрацюючих котлів на підприємстві немає. </w:t>
      </w:r>
    </w:p>
    <w:p w:rsidR="00997AA2" w:rsidRPr="00BE657B" w:rsidRDefault="00997AA2" w:rsidP="00997AA2">
      <w:pPr>
        <w:spacing w:after="200" w:line="276" w:lineRule="auto"/>
        <w:rPr>
          <w:rFonts w:ascii="Calibri" w:eastAsia="Times New Roman" w:hAnsi="Calibri" w:cs="Times New Roman"/>
          <w:color w:val="000000"/>
          <w:sz w:val="28"/>
          <w:lang w:val="uk-UA"/>
        </w:rPr>
      </w:pPr>
    </w:p>
    <w:p w:rsidR="00997AA2" w:rsidRPr="00BE657B" w:rsidRDefault="00997AA2" w:rsidP="00997AA2">
      <w:pPr>
        <w:spacing w:after="200" w:line="240" w:lineRule="auto"/>
        <w:jc w:val="center"/>
        <w:rPr>
          <w:rFonts w:ascii="Times New Roman" w:eastAsia="Times New Roman" w:hAnsi="Times New Roman" w:cs="Times New Roman"/>
          <w:b/>
          <w:sz w:val="32"/>
          <w:szCs w:val="32"/>
          <w:lang w:val="uk-UA"/>
        </w:rPr>
      </w:pPr>
      <w:r w:rsidRPr="00BE657B">
        <w:rPr>
          <w:rFonts w:ascii="Times New Roman" w:eastAsia="Times New Roman" w:hAnsi="Times New Roman" w:cs="Times New Roman"/>
          <w:b/>
          <w:sz w:val="32"/>
          <w:szCs w:val="32"/>
          <w:lang w:val="uk-UA"/>
        </w:rPr>
        <w:t xml:space="preserve">2. Висновки щодо необхідності заходів, </w:t>
      </w:r>
    </w:p>
    <w:p w:rsidR="00997AA2" w:rsidRPr="00BE657B" w:rsidRDefault="00997AA2" w:rsidP="00997AA2">
      <w:pPr>
        <w:spacing w:after="200" w:line="240" w:lineRule="auto"/>
        <w:jc w:val="center"/>
        <w:rPr>
          <w:rFonts w:ascii="Times New Roman" w:eastAsia="Times New Roman" w:hAnsi="Times New Roman" w:cs="Times New Roman"/>
          <w:b/>
          <w:sz w:val="32"/>
          <w:szCs w:val="32"/>
          <w:lang w:val="uk-UA"/>
        </w:rPr>
      </w:pPr>
      <w:r w:rsidRPr="00BE657B">
        <w:rPr>
          <w:rFonts w:ascii="Times New Roman" w:eastAsia="Times New Roman" w:hAnsi="Times New Roman" w:cs="Times New Roman"/>
          <w:b/>
          <w:sz w:val="32"/>
          <w:szCs w:val="32"/>
          <w:lang w:val="uk-UA"/>
        </w:rPr>
        <w:t>для впровадження інвестиційної програми.</w:t>
      </w:r>
    </w:p>
    <w:p w:rsidR="00997AA2" w:rsidRPr="00BE657B" w:rsidRDefault="00997AA2" w:rsidP="00997AA2">
      <w:pPr>
        <w:spacing w:after="200" w:line="240" w:lineRule="auto"/>
        <w:jc w:val="center"/>
        <w:rPr>
          <w:rFonts w:ascii="Times New Roman" w:eastAsia="Times New Roman" w:hAnsi="Times New Roman" w:cs="Times New Roman"/>
          <w:b/>
          <w:sz w:val="32"/>
          <w:szCs w:val="32"/>
          <w:lang w:val="uk-UA"/>
        </w:rPr>
      </w:pPr>
    </w:p>
    <w:p w:rsidR="00997AA2" w:rsidRPr="00BE657B" w:rsidRDefault="00997AA2" w:rsidP="00997AA2">
      <w:pPr>
        <w:spacing w:after="200" w:line="276" w:lineRule="auto"/>
        <w:jc w:val="both"/>
        <w:rPr>
          <w:rFonts w:ascii="Times New Roman" w:eastAsia="Times New Roman" w:hAnsi="Times New Roman" w:cs="Times New Roman"/>
          <w:sz w:val="28"/>
          <w:szCs w:val="28"/>
          <w:lang w:val="uk-UA"/>
        </w:rPr>
      </w:pPr>
      <w:r w:rsidRPr="00BE657B">
        <w:rPr>
          <w:rFonts w:ascii="Times New Roman" w:eastAsia="Times New Roman" w:hAnsi="Times New Roman" w:cs="Times New Roman"/>
          <w:sz w:val="28"/>
          <w:szCs w:val="28"/>
          <w:lang w:val="uk-UA"/>
        </w:rPr>
        <w:t xml:space="preserve">Первомайське комунальне підприємство «Тепломережі» запланувало </w:t>
      </w:r>
      <w:r w:rsidR="008A0683">
        <w:rPr>
          <w:rFonts w:ascii="Times New Roman" w:eastAsia="Times New Roman" w:hAnsi="Times New Roman" w:cs="Times New Roman"/>
          <w:sz w:val="28"/>
          <w:szCs w:val="28"/>
          <w:lang w:val="uk-UA"/>
        </w:rPr>
        <w:t xml:space="preserve">3 </w:t>
      </w:r>
      <w:r w:rsidRPr="00BE657B">
        <w:rPr>
          <w:rFonts w:ascii="Times New Roman" w:eastAsia="Times New Roman" w:hAnsi="Times New Roman" w:cs="Times New Roman"/>
          <w:sz w:val="28"/>
          <w:szCs w:val="28"/>
          <w:lang w:val="uk-UA"/>
        </w:rPr>
        <w:t>заход</w:t>
      </w:r>
      <w:r w:rsidR="008A0683">
        <w:rPr>
          <w:rFonts w:ascii="Times New Roman" w:eastAsia="Times New Roman" w:hAnsi="Times New Roman" w:cs="Times New Roman"/>
          <w:sz w:val="28"/>
          <w:szCs w:val="28"/>
          <w:lang w:val="uk-UA"/>
        </w:rPr>
        <w:t>и до інвестиційної програми 2020</w:t>
      </w:r>
      <w:r w:rsidRPr="00BE657B">
        <w:rPr>
          <w:rFonts w:ascii="Times New Roman" w:eastAsia="Times New Roman" w:hAnsi="Times New Roman" w:cs="Times New Roman"/>
          <w:sz w:val="28"/>
          <w:szCs w:val="28"/>
          <w:lang w:val="uk-UA"/>
        </w:rPr>
        <w:t>, а саме:</w:t>
      </w:r>
    </w:p>
    <w:tbl>
      <w:tblPr>
        <w:tblW w:w="6964" w:type="dxa"/>
        <w:tblInd w:w="1331" w:type="dxa"/>
        <w:tblLook w:val="0000" w:firstRow="0" w:lastRow="0" w:firstColumn="0" w:lastColumn="0" w:noHBand="0" w:noVBand="0"/>
      </w:tblPr>
      <w:tblGrid>
        <w:gridCol w:w="672"/>
        <w:gridCol w:w="6292"/>
      </w:tblGrid>
      <w:tr w:rsidR="008A0683" w:rsidRPr="00BE657B" w:rsidTr="00746810">
        <w:trPr>
          <w:trHeight w:val="322"/>
        </w:trPr>
        <w:tc>
          <w:tcPr>
            <w:tcW w:w="6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A0683" w:rsidRPr="00BE657B" w:rsidRDefault="008A0683" w:rsidP="008A0683">
            <w:pPr>
              <w:spacing w:after="0" w:line="240" w:lineRule="auto"/>
              <w:jc w:val="center"/>
              <w:rPr>
                <w:rFonts w:ascii="Times New Roman" w:eastAsia="Times New Roman" w:hAnsi="Times New Roman" w:cs="Times New Roman"/>
                <w:color w:val="000000"/>
                <w:sz w:val="28"/>
                <w:szCs w:val="28"/>
                <w:lang w:val="uk-UA" w:eastAsia="ru-RU"/>
              </w:rPr>
            </w:pPr>
            <w:r w:rsidRPr="00BE657B">
              <w:rPr>
                <w:rFonts w:ascii="Times New Roman" w:eastAsia="Times New Roman" w:hAnsi="Times New Roman" w:cs="Times New Roman"/>
                <w:color w:val="000000"/>
                <w:sz w:val="28"/>
                <w:szCs w:val="28"/>
                <w:lang w:val="uk-UA" w:eastAsia="ru-RU"/>
              </w:rPr>
              <w:t>№ з/п</w:t>
            </w:r>
          </w:p>
        </w:tc>
        <w:tc>
          <w:tcPr>
            <w:tcW w:w="6292"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rsidR="008A0683" w:rsidRPr="00BE657B" w:rsidRDefault="008A0683" w:rsidP="008A0683">
            <w:pPr>
              <w:spacing w:after="0" w:line="240" w:lineRule="auto"/>
              <w:jc w:val="center"/>
              <w:rPr>
                <w:rFonts w:ascii="Times New Roman" w:eastAsia="Times New Roman" w:hAnsi="Times New Roman" w:cs="Times New Roman"/>
                <w:color w:val="000000"/>
                <w:sz w:val="28"/>
                <w:szCs w:val="28"/>
                <w:lang w:val="uk-UA" w:eastAsia="ru-RU"/>
              </w:rPr>
            </w:pPr>
            <w:r w:rsidRPr="00BE657B">
              <w:rPr>
                <w:rFonts w:ascii="Times New Roman" w:eastAsia="Times New Roman" w:hAnsi="Times New Roman" w:cs="Times New Roman"/>
                <w:color w:val="000000"/>
                <w:sz w:val="28"/>
                <w:szCs w:val="28"/>
                <w:lang w:val="uk-UA" w:eastAsia="ru-RU"/>
              </w:rPr>
              <w:t>Найменування заходів</w:t>
            </w:r>
          </w:p>
        </w:tc>
      </w:tr>
      <w:tr w:rsidR="008A0683" w:rsidRPr="00BE657B" w:rsidTr="00746810">
        <w:trPr>
          <w:trHeight w:val="610"/>
        </w:trPr>
        <w:tc>
          <w:tcPr>
            <w:tcW w:w="672" w:type="dxa"/>
            <w:vMerge/>
            <w:tcBorders>
              <w:top w:val="single" w:sz="4" w:space="0" w:color="auto"/>
              <w:left w:val="single" w:sz="4" w:space="0" w:color="auto"/>
              <w:bottom w:val="single" w:sz="4" w:space="0" w:color="000000"/>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c>
          <w:tcPr>
            <w:tcW w:w="6292" w:type="dxa"/>
            <w:vMerge/>
            <w:tcBorders>
              <w:top w:val="single" w:sz="4" w:space="0" w:color="auto"/>
              <w:left w:val="single" w:sz="4" w:space="0" w:color="auto"/>
              <w:bottom w:val="single" w:sz="4" w:space="0" w:color="auto"/>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r>
      <w:tr w:rsidR="008A0683" w:rsidRPr="00BE657B" w:rsidTr="00746810">
        <w:trPr>
          <w:trHeight w:val="322"/>
        </w:trPr>
        <w:tc>
          <w:tcPr>
            <w:tcW w:w="672" w:type="dxa"/>
            <w:vMerge/>
            <w:tcBorders>
              <w:top w:val="single" w:sz="4" w:space="0" w:color="auto"/>
              <w:left w:val="single" w:sz="4" w:space="0" w:color="auto"/>
              <w:bottom w:val="single" w:sz="4" w:space="0" w:color="000000"/>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c>
          <w:tcPr>
            <w:tcW w:w="6292" w:type="dxa"/>
            <w:vMerge/>
            <w:tcBorders>
              <w:top w:val="single" w:sz="4" w:space="0" w:color="auto"/>
              <w:left w:val="single" w:sz="4" w:space="0" w:color="auto"/>
              <w:bottom w:val="single" w:sz="4" w:space="0" w:color="auto"/>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r>
      <w:tr w:rsidR="008A0683" w:rsidRPr="00BE657B" w:rsidTr="00E0130D">
        <w:trPr>
          <w:trHeight w:val="322"/>
        </w:trPr>
        <w:tc>
          <w:tcPr>
            <w:tcW w:w="672" w:type="dxa"/>
            <w:vMerge w:val="restart"/>
            <w:tcBorders>
              <w:top w:val="nil"/>
              <w:left w:val="single" w:sz="4" w:space="0" w:color="auto"/>
              <w:bottom w:val="single" w:sz="4" w:space="0" w:color="000000"/>
              <w:right w:val="single" w:sz="4" w:space="0" w:color="auto"/>
            </w:tcBorders>
            <w:noWrap/>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p>
        </w:tc>
        <w:tc>
          <w:tcPr>
            <w:tcW w:w="6292" w:type="dxa"/>
            <w:vMerge w:val="restart"/>
            <w:tcBorders>
              <w:top w:val="nil"/>
              <w:left w:val="single" w:sz="4" w:space="0" w:color="auto"/>
              <w:bottom w:val="single" w:sz="4" w:space="0" w:color="000000"/>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sz w:val="28"/>
                <w:szCs w:val="28"/>
                <w:lang w:val="uk-UA"/>
              </w:rPr>
              <w:t>Закупівля та встановлення лічильників теплової енергії на котельні 12 шт.</w:t>
            </w:r>
          </w:p>
        </w:tc>
      </w:tr>
      <w:tr w:rsidR="008A0683" w:rsidRPr="00BE657B" w:rsidTr="00746810">
        <w:trPr>
          <w:trHeight w:val="322"/>
        </w:trPr>
        <w:tc>
          <w:tcPr>
            <w:tcW w:w="672" w:type="dxa"/>
            <w:vMerge/>
            <w:tcBorders>
              <w:top w:val="nil"/>
              <w:left w:val="single" w:sz="4" w:space="0" w:color="auto"/>
              <w:bottom w:val="single" w:sz="4" w:space="0" w:color="000000"/>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c>
          <w:tcPr>
            <w:tcW w:w="6292" w:type="dxa"/>
            <w:vMerge/>
            <w:tcBorders>
              <w:top w:val="nil"/>
              <w:left w:val="single" w:sz="4" w:space="0" w:color="auto"/>
              <w:bottom w:val="single" w:sz="4" w:space="0" w:color="000000"/>
              <w:right w:val="single" w:sz="4" w:space="0" w:color="auto"/>
            </w:tcBorders>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r>
      <w:tr w:rsidR="008A0683" w:rsidRPr="00BE657B" w:rsidTr="00E0130D">
        <w:trPr>
          <w:trHeight w:val="322"/>
        </w:trPr>
        <w:tc>
          <w:tcPr>
            <w:tcW w:w="672" w:type="dxa"/>
            <w:vMerge/>
            <w:tcBorders>
              <w:top w:val="nil"/>
              <w:left w:val="single" w:sz="4" w:space="0" w:color="auto"/>
              <w:bottom w:val="single" w:sz="4" w:space="0" w:color="auto"/>
              <w:right w:val="single" w:sz="4" w:space="0" w:color="auto"/>
            </w:tcBorders>
            <w:shd w:val="clear" w:color="auto" w:fill="auto"/>
            <w:vAlign w:val="center"/>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c>
          <w:tcPr>
            <w:tcW w:w="6292" w:type="dxa"/>
            <w:vMerge/>
            <w:tcBorders>
              <w:top w:val="single" w:sz="4" w:space="0" w:color="auto"/>
              <w:left w:val="nil"/>
              <w:bottom w:val="single" w:sz="4" w:space="0" w:color="auto"/>
              <w:right w:val="single" w:sz="4" w:space="0" w:color="auto"/>
            </w:tcBorders>
            <w:shd w:val="clear" w:color="auto" w:fill="auto"/>
            <w:vAlign w:val="bottom"/>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p>
        </w:tc>
      </w:tr>
      <w:tr w:rsidR="008A0683" w:rsidRPr="00BE657B" w:rsidTr="00746810">
        <w:trPr>
          <w:trHeight w:val="610"/>
        </w:trPr>
        <w:tc>
          <w:tcPr>
            <w:tcW w:w="672" w:type="dxa"/>
            <w:tcBorders>
              <w:top w:val="nil"/>
              <w:left w:val="single" w:sz="4" w:space="0" w:color="auto"/>
              <w:bottom w:val="single" w:sz="4" w:space="0" w:color="auto"/>
              <w:right w:val="single" w:sz="4" w:space="0" w:color="auto"/>
            </w:tcBorders>
            <w:shd w:val="clear" w:color="auto" w:fill="auto"/>
            <w:noWrap/>
            <w:vAlign w:val="center"/>
          </w:tcPr>
          <w:p w:rsidR="008A0683" w:rsidRPr="00BE657B" w:rsidRDefault="008A0683" w:rsidP="008A068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2</w:t>
            </w:r>
          </w:p>
        </w:tc>
        <w:tc>
          <w:tcPr>
            <w:tcW w:w="6292" w:type="dxa"/>
            <w:tcBorders>
              <w:top w:val="single" w:sz="4" w:space="0" w:color="auto"/>
              <w:left w:val="nil"/>
              <w:bottom w:val="single" w:sz="4" w:space="0" w:color="auto"/>
              <w:right w:val="single" w:sz="4" w:space="0" w:color="auto"/>
            </w:tcBorders>
            <w:shd w:val="clear" w:color="auto" w:fill="auto"/>
            <w:vAlign w:val="bottom"/>
          </w:tcPr>
          <w:p w:rsidR="008A0683" w:rsidRPr="00BE657B" w:rsidRDefault="008A0683" w:rsidP="008A0683">
            <w:pPr>
              <w:spacing w:after="0"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Закупівля екскаватора ЕК-12-00</w:t>
            </w:r>
          </w:p>
        </w:tc>
      </w:tr>
      <w:tr w:rsidR="008A0683" w:rsidRPr="008A0683" w:rsidTr="00746810">
        <w:trPr>
          <w:trHeight w:val="610"/>
        </w:trPr>
        <w:tc>
          <w:tcPr>
            <w:tcW w:w="672" w:type="dxa"/>
            <w:tcBorders>
              <w:top w:val="nil"/>
              <w:left w:val="single" w:sz="4" w:space="0" w:color="auto"/>
              <w:bottom w:val="single" w:sz="4" w:space="0" w:color="auto"/>
              <w:right w:val="single" w:sz="4" w:space="0" w:color="auto"/>
            </w:tcBorders>
            <w:shd w:val="clear" w:color="auto" w:fill="auto"/>
            <w:noWrap/>
            <w:vAlign w:val="center"/>
          </w:tcPr>
          <w:p w:rsidR="008A0683" w:rsidRPr="00345E5F" w:rsidRDefault="008A0683" w:rsidP="008A068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3</w:t>
            </w:r>
          </w:p>
        </w:tc>
        <w:tc>
          <w:tcPr>
            <w:tcW w:w="6292" w:type="dxa"/>
            <w:tcBorders>
              <w:top w:val="single" w:sz="4" w:space="0" w:color="auto"/>
              <w:left w:val="nil"/>
              <w:bottom w:val="single" w:sz="4" w:space="0" w:color="auto"/>
              <w:right w:val="single" w:sz="4" w:space="0" w:color="auto"/>
            </w:tcBorders>
            <w:shd w:val="clear" w:color="auto" w:fill="auto"/>
            <w:vAlign w:val="bottom"/>
          </w:tcPr>
          <w:p w:rsidR="008A0683" w:rsidRPr="00954174" w:rsidRDefault="008A0683" w:rsidP="008A0683">
            <w:pPr>
              <w:spacing w:after="200" w:line="276"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Ізоляція трубопроводів шкаралупою теплоізоляційною 11174 п.м.</w:t>
            </w:r>
          </w:p>
        </w:tc>
      </w:tr>
    </w:tbl>
    <w:p w:rsidR="00997AA2" w:rsidRPr="00BE657B" w:rsidRDefault="00997AA2" w:rsidP="00997AA2">
      <w:pPr>
        <w:spacing w:after="200" w:line="276" w:lineRule="auto"/>
        <w:jc w:val="both"/>
        <w:rPr>
          <w:rFonts w:ascii="Times New Roman" w:eastAsia="Times New Roman" w:hAnsi="Times New Roman" w:cs="Times New Roman"/>
          <w:sz w:val="28"/>
          <w:szCs w:val="28"/>
          <w:lang w:val="uk-UA"/>
        </w:rPr>
      </w:pPr>
    </w:p>
    <w:p w:rsidR="00997AA2" w:rsidRPr="00BE657B" w:rsidRDefault="00997AA2" w:rsidP="00997AA2">
      <w:pPr>
        <w:spacing w:after="200" w:line="276" w:lineRule="auto"/>
        <w:jc w:val="both"/>
        <w:rPr>
          <w:rFonts w:ascii="Times New Roman" w:eastAsia="Times New Roman" w:hAnsi="Times New Roman" w:cs="Times New Roman"/>
          <w:sz w:val="28"/>
          <w:szCs w:val="28"/>
          <w:lang w:val="uk-UA"/>
        </w:rPr>
      </w:pPr>
      <w:r w:rsidRPr="00BE657B">
        <w:rPr>
          <w:rFonts w:ascii="Times New Roman" w:eastAsia="Times New Roman" w:hAnsi="Times New Roman" w:cs="Times New Roman"/>
          <w:sz w:val="28"/>
          <w:szCs w:val="28"/>
          <w:lang w:val="uk-UA"/>
        </w:rPr>
        <w:t>Опис та економічний ефект заходів  наведені нижче.</w:t>
      </w:r>
    </w:p>
    <w:p w:rsidR="00997AA2" w:rsidRPr="00BE657B" w:rsidRDefault="00997AA2" w:rsidP="00997AA2">
      <w:pPr>
        <w:spacing w:after="200" w:line="360" w:lineRule="auto"/>
        <w:jc w:val="center"/>
        <w:rPr>
          <w:rFonts w:ascii="Times New Roman" w:eastAsia="Times New Roman" w:hAnsi="Times New Roman" w:cs="Times New Roman"/>
          <w:b/>
          <w:sz w:val="24"/>
          <w:szCs w:val="24"/>
          <w:lang w:val="uk-UA"/>
        </w:rPr>
      </w:pPr>
    </w:p>
    <w:p w:rsidR="008A0683" w:rsidRPr="00954174" w:rsidRDefault="008A0683" w:rsidP="008A0683">
      <w:pPr>
        <w:spacing w:after="200" w:line="276" w:lineRule="auto"/>
        <w:ind w:firstLine="708"/>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lastRenderedPageBreak/>
        <w:t>2</w:t>
      </w:r>
      <w:r w:rsidRPr="00954174">
        <w:rPr>
          <w:rFonts w:ascii="Times New Roman" w:eastAsia="Times New Roman" w:hAnsi="Times New Roman" w:cs="Times New Roman"/>
          <w:b/>
          <w:sz w:val="28"/>
          <w:szCs w:val="28"/>
          <w:lang w:val="uk-UA"/>
        </w:rPr>
        <w:t>.</w:t>
      </w:r>
      <w:r>
        <w:rPr>
          <w:rFonts w:ascii="Times New Roman" w:eastAsia="Times New Roman" w:hAnsi="Times New Roman" w:cs="Times New Roman"/>
          <w:b/>
          <w:sz w:val="28"/>
          <w:szCs w:val="28"/>
          <w:lang w:val="uk-UA"/>
        </w:rPr>
        <w:t>1</w:t>
      </w:r>
      <w:r w:rsidRPr="0095417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З</w:t>
      </w:r>
      <w:r>
        <w:rPr>
          <w:rFonts w:ascii="Times New Roman" w:eastAsia="Times New Roman" w:hAnsi="Times New Roman" w:cs="Times New Roman"/>
          <w:b/>
          <w:sz w:val="28"/>
          <w:szCs w:val="28"/>
          <w:lang w:val="uk-UA"/>
        </w:rPr>
        <w:t>акупівля та встановлення лічильників теплової енергії на котельні 12 шт</w:t>
      </w:r>
    </w:p>
    <w:p w:rsidR="008A0683" w:rsidRPr="00954174" w:rsidRDefault="008A0683" w:rsidP="008A0683">
      <w:pPr>
        <w:spacing w:after="20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xml:space="preserve">З метою удосконалення системи обліку </w:t>
      </w:r>
      <w:r>
        <w:rPr>
          <w:rFonts w:ascii="Times New Roman" w:eastAsia="Times New Roman" w:hAnsi="Times New Roman" w:cs="Times New Roman"/>
          <w:sz w:val="28"/>
          <w:szCs w:val="28"/>
          <w:lang w:val="uk-UA"/>
        </w:rPr>
        <w:t>теплової енергії</w:t>
      </w:r>
      <w:r w:rsidRPr="00954174">
        <w:rPr>
          <w:rFonts w:ascii="Times New Roman" w:eastAsia="Times New Roman" w:hAnsi="Times New Roman" w:cs="Times New Roman"/>
          <w:sz w:val="28"/>
          <w:szCs w:val="28"/>
          <w:lang w:val="uk-UA"/>
        </w:rPr>
        <w:t xml:space="preserve">, підвищення рівня достовірності вимірювання об’єму </w:t>
      </w:r>
      <w:r>
        <w:rPr>
          <w:rFonts w:ascii="Times New Roman" w:eastAsia="Times New Roman" w:hAnsi="Times New Roman" w:cs="Times New Roman"/>
          <w:sz w:val="28"/>
          <w:szCs w:val="28"/>
          <w:lang w:val="uk-UA"/>
        </w:rPr>
        <w:t>теплової енергії</w:t>
      </w:r>
      <w:r w:rsidRPr="00954174">
        <w:rPr>
          <w:rFonts w:ascii="Times New Roman" w:eastAsia="Times New Roman" w:hAnsi="Times New Roman" w:cs="Times New Roman"/>
          <w:sz w:val="28"/>
          <w:szCs w:val="28"/>
          <w:lang w:val="uk-UA"/>
        </w:rPr>
        <w:t xml:space="preserve"> вузлами обліку в </w:t>
      </w:r>
      <w:r>
        <w:rPr>
          <w:rFonts w:ascii="Times New Roman" w:eastAsia="Times New Roman" w:hAnsi="Times New Roman" w:cs="Times New Roman"/>
          <w:sz w:val="28"/>
          <w:szCs w:val="28"/>
          <w:lang w:val="uk-UA"/>
        </w:rPr>
        <w:t>котельнях міста</w:t>
      </w:r>
      <w:r w:rsidRPr="0095417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запланована заміна тепло лічильників «Взлет» на тепло лічильники СВТУ-10. Лічильники</w:t>
      </w:r>
      <w:r w:rsidRPr="00E934F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експлуатуються більш 10 років, постійно виходять з ладу. Оскільки вони виготовлені у Російській федерації, підприємство не має можливості придбати</w:t>
      </w:r>
      <w:r w:rsidRPr="00E934F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запасні частини для їх ремонту. </w:t>
      </w:r>
    </w:p>
    <w:p w:rsidR="008A0683" w:rsidRPr="00954174" w:rsidRDefault="008A0683" w:rsidP="008A0683">
      <w:pPr>
        <w:spacing w:after="200" w:line="240" w:lineRule="auto"/>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ab/>
        <w:t>Пропонується:</w:t>
      </w:r>
    </w:p>
    <w:p w:rsidR="008A0683" w:rsidRPr="00954174" w:rsidRDefault="008A0683" w:rsidP="008A0683">
      <w:pPr>
        <w:spacing w:after="200" w:line="240" w:lineRule="auto"/>
        <w:ind w:firstLine="708"/>
        <w:rPr>
          <w:rFonts w:ascii="Times New Roman" w:eastAsia="Times New Roman" w:hAnsi="Times New Roman" w:cs="Times New Roman"/>
          <w:sz w:val="28"/>
          <w:szCs w:val="28"/>
        </w:rPr>
      </w:pPr>
      <w:r w:rsidRPr="00954174">
        <w:rPr>
          <w:rFonts w:ascii="Times New Roman" w:eastAsia="Times New Roman" w:hAnsi="Times New Roman" w:cs="Times New Roman"/>
          <w:sz w:val="28"/>
          <w:szCs w:val="28"/>
          <w:lang w:val="uk-UA"/>
        </w:rPr>
        <w:t xml:space="preserve">Провести </w:t>
      </w:r>
      <w:r>
        <w:rPr>
          <w:rFonts w:ascii="Times New Roman" w:eastAsia="Times New Roman" w:hAnsi="Times New Roman" w:cs="Times New Roman"/>
          <w:sz w:val="28"/>
          <w:szCs w:val="28"/>
          <w:lang w:val="uk-UA"/>
        </w:rPr>
        <w:t xml:space="preserve">закупівлю та встановлення лічильників теплової енергії на </w:t>
      </w:r>
      <w:r w:rsidRPr="00954174">
        <w:rPr>
          <w:rFonts w:ascii="Times New Roman" w:eastAsia="Times New Roman" w:hAnsi="Times New Roman" w:cs="Times New Roman"/>
          <w:sz w:val="28"/>
          <w:szCs w:val="28"/>
          <w:lang w:val="uk-UA"/>
        </w:rPr>
        <w:t xml:space="preserve"> на  12 котельнях м. Первомайський:</w:t>
      </w:r>
      <w:r w:rsidRPr="00954174">
        <w:rPr>
          <w:rFonts w:ascii="Times New Roman" w:eastAsia="Times New Roman" w:hAnsi="Times New Roman" w:cs="Times New Roman"/>
          <w:sz w:val="28"/>
          <w:szCs w:val="28"/>
        </w:rPr>
        <w:t xml:space="preserve">  </w:t>
      </w:r>
    </w:p>
    <w:tbl>
      <w:tblPr>
        <w:tblW w:w="3555" w:type="pct"/>
        <w:tblInd w:w="1449" w:type="dxa"/>
        <w:tblLayout w:type="fixed"/>
        <w:tblLook w:val="00A0" w:firstRow="1" w:lastRow="0" w:firstColumn="1" w:lastColumn="0" w:noHBand="0" w:noVBand="0"/>
      </w:tblPr>
      <w:tblGrid>
        <w:gridCol w:w="562"/>
        <w:gridCol w:w="6078"/>
      </w:tblGrid>
      <w:tr w:rsidR="008A0683" w:rsidRPr="00954174" w:rsidTr="00A84C91">
        <w:trPr>
          <w:trHeight w:val="300"/>
        </w:trPr>
        <w:tc>
          <w:tcPr>
            <w:tcW w:w="423" w:type="pct"/>
            <w:vMerge w:val="restart"/>
            <w:tcBorders>
              <w:top w:val="single" w:sz="4" w:space="0" w:color="auto"/>
              <w:left w:val="single" w:sz="8" w:space="0" w:color="auto"/>
              <w:bottom w:val="single" w:sz="4" w:space="0" w:color="auto"/>
              <w:right w:val="single" w:sz="4" w:space="0" w:color="auto"/>
            </w:tcBorders>
            <w:noWrap/>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r w:rsidRPr="00954174">
              <w:rPr>
                <w:rFonts w:ascii="Times New Roman" w:eastAsia="Times New Roman" w:hAnsi="Times New Roman" w:cs="Times New Roman"/>
                <w:sz w:val="24"/>
                <w:szCs w:val="24"/>
                <w:lang w:val="uk-UA" w:eastAsia="ar-SA"/>
              </w:rPr>
              <w:t>№</w:t>
            </w:r>
          </w:p>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r w:rsidRPr="00954174">
              <w:rPr>
                <w:rFonts w:ascii="Times New Roman" w:eastAsia="Times New Roman" w:hAnsi="Times New Roman" w:cs="Times New Roman"/>
                <w:sz w:val="24"/>
                <w:szCs w:val="24"/>
                <w:lang w:val="uk-UA" w:eastAsia="ar-SA"/>
              </w:rPr>
              <w:t>з/п</w:t>
            </w:r>
          </w:p>
        </w:tc>
        <w:tc>
          <w:tcPr>
            <w:tcW w:w="4577" w:type="pct"/>
            <w:vMerge w:val="restart"/>
            <w:tcBorders>
              <w:top w:val="single" w:sz="4" w:space="0" w:color="auto"/>
              <w:left w:val="single" w:sz="4" w:space="0" w:color="auto"/>
              <w:bottom w:val="single" w:sz="4" w:space="0" w:color="auto"/>
              <w:right w:val="single" w:sz="4" w:space="0" w:color="auto"/>
            </w:tcBorders>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r w:rsidRPr="00954174">
              <w:rPr>
                <w:rFonts w:ascii="Times New Roman" w:eastAsia="Times New Roman" w:hAnsi="Times New Roman" w:cs="Times New Roman"/>
                <w:sz w:val="24"/>
                <w:szCs w:val="24"/>
                <w:lang w:val="uk-UA" w:eastAsia="ar-SA"/>
              </w:rPr>
              <w:t xml:space="preserve">Назва та місцезнаходження об’єкта </w:t>
            </w:r>
          </w:p>
        </w:tc>
      </w:tr>
      <w:tr w:rsidR="008A0683" w:rsidRPr="00954174" w:rsidTr="00A84C91">
        <w:trPr>
          <w:trHeight w:val="300"/>
        </w:trPr>
        <w:tc>
          <w:tcPr>
            <w:tcW w:w="423" w:type="pct"/>
            <w:vMerge/>
            <w:tcBorders>
              <w:top w:val="single" w:sz="4" w:space="0" w:color="auto"/>
              <w:left w:val="single" w:sz="8" w:space="0" w:color="auto"/>
              <w:bottom w:val="single" w:sz="4" w:space="0" w:color="auto"/>
              <w:right w:val="single" w:sz="4" w:space="0" w:color="auto"/>
            </w:tcBorders>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p>
        </w:tc>
        <w:tc>
          <w:tcPr>
            <w:tcW w:w="4577" w:type="pct"/>
            <w:vMerge/>
            <w:tcBorders>
              <w:top w:val="single" w:sz="4" w:space="0" w:color="auto"/>
              <w:left w:val="single" w:sz="4" w:space="0" w:color="auto"/>
              <w:bottom w:val="single" w:sz="4" w:space="0" w:color="auto"/>
              <w:right w:val="single" w:sz="4" w:space="0" w:color="auto"/>
            </w:tcBorders>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p>
        </w:tc>
      </w:tr>
      <w:tr w:rsidR="008A0683" w:rsidRPr="00954174" w:rsidTr="00A84C91">
        <w:trPr>
          <w:trHeight w:val="300"/>
        </w:trPr>
        <w:tc>
          <w:tcPr>
            <w:tcW w:w="423" w:type="pct"/>
            <w:vMerge/>
            <w:tcBorders>
              <w:top w:val="single" w:sz="4" w:space="0" w:color="auto"/>
              <w:left w:val="single" w:sz="8" w:space="0" w:color="auto"/>
              <w:bottom w:val="single" w:sz="4" w:space="0" w:color="auto"/>
              <w:right w:val="single" w:sz="4" w:space="0" w:color="auto"/>
            </w:tcBorders>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p>
        </w:tc>
        <w:tc>
          <w:tcPr>
            <w:tcW w:w="4577" w:type="pct"/>
            <w:vMerge/>
            <w:tcBorders>
              <w:top w:val="single" w:sz="4" w:space="0" w:color="auto"/>
              <w:left w:val="single" w:sz="4" w:space="0" w:color="auto"/>
              <w:bottom w:val="single" w:sz="4" w:space="0" w:color="auto"/>
              <w:right w:val="single" w:sz="4" w:space="0" w:color="auto"/>
            </w:tcBorders>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p>
        </w:tc>
      </w:tr>
      <w:tr w:rsidR="008A0683" w:rsidRPr="00954174" w:rsidTr="00A84C91">
        <w:trPr>
          <w:trHeight w:val="167"/>
        </w:trPr>
        <w:tc>
          <w:tcPr>
            <w:tcW w:w="423" w:type="pct"/>
            <w:tcBorders>
              <w:top w:val="nil"/>
              <w:left w:val="single" w:sz="8" w:space="0" w:color="auto"/>
              <w:bottom w:val="single" w:sz="4" w:space="0" w:color="auto"/>
              <w:right w:val="single" w:sz="4" w:space="0" w:color="auto"/>
            </w:tcBorders>
            <w:noWrap/>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r w:rsidRPr="00954174">
              <w:rPr>
                <w:rFonts w:ascii="Times New Roman" w:eastAsia="Times New Roman" w:hAnsi="Times New Roman" w:cs="Times New Roman"/>
                <w:sz w:val="24"/>
                <w:szCs w:val="24"/>
                <w:lang w:val="uk-UA" w:eastAsia="ar-SA"/>
              </w:rPr>
              <w:t>1</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uppressLineNumbers/>
              <w:suppressAutoHyphens/>
              <w:snapToGrid w:val="0"/>
              <w:spacing w:after="0" w:line="240" w:lineRule="auto"/>
              <w:jc w:val="center"/>
              <w:rPr>
                <w:rFonts w:ascii="Times New Roman" w:eastAsia="Times New Roman" w:hAnsi="Times New Roman" w:cs="Times New Roman"/>
                <w:sz w:val="24"/>
                <w:szCs w:val="24"/>
                <w:lang w:val="uk-UA" w:eastAsia="ar-SA"/>
              </w:rPr>
            </w:pPr>
            <w:r w:rsidRPr="00954174">
              <w:rPr>
                <w:rFonts w:ascii="Times New Roman" w:eastAsia="Times New Roman" w:hAnsi="Times New Roman" w:cs="Times New Roman"/>
                <w:sz w:val="24"/>
                <w:szCs w:val="24"/>
                <w:lang w:val="uk-UA" w:eastAsia="ar-SA"/>
              </w:rPr>
              <w:t>2</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1</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Котельня -1, 1/2м-н, б.21-Г</w:t>
            </w:r>
          </w:p>
        </w:tc>
      </w:tr>
      <w:tr w:rsidR="008A0683" w:rsidRPr="00954174" w:rsidTr="00A84C91">
        <w:trPr>
          <w:trHeight w:val="300"/>
        </w:trPr>
        <w:tc>
          <w:tcPr>
            <w:tcW w:w="423" w:type="pct"/>
            <w:tcBorders>
              <w:top w:val="single" w:sz="4" w:space="0" w:color="auto"/>
              <w:left w:val="single" w:sz="4"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2</w:t>
            </w:r>
          </w:p>
        </w:tc>
        <w:tc>
          <w:tcPr>
            <w:tcW w:w="4577" w:type="pct"/>
            <w:tcBorders>
              <w:top w:val="single" w:sz="4" w:space="0" w:color="auto"/>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Котельня -2, 3м-н, б.36-А</w:t>
            </w:r>
          </w:p>
        </w:tc>
      </w:tr>
      <w:tr w:rsidR="008A0683" w:rsidRPr="00954174" w:rsidTr="00A84C91">
        <w:trPr>
          <w:trHeight w:val="300"/>
        </w:trPr>
        <w:tc>
          <w:tcPr>
            <w:tcW w:w="423" w:type="pct"/>
            <w:tcBorders>
              <w:top w:val="single" w:sz="4" w:space="0" w:color="auto"/>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3</w:t>
            </w:r>
          </w:p>
        </w:tc>
        <w:tc>
          <w:tcPr>
            <w:tcW w:w="4577" w:type="pct"/>
            <w:tcBorders>
              <w:top w:val="single" w:sz="4" w:space="0" w:color="auto"/>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Котельня - 3, 3м-н, б.37</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4</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Котельня -4, 4м-н, б.31</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5</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Котельня -5, 6м-н, б.27</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6</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УКТМ-1, ½ м-н, б.81</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7</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УКТМ-2, пр.40 років Перемоги, б.2-А</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8</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УКТМ-3, ½ м-н, б.82-А</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9</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УКТМ-4, вул.. Бугайченка, б.25-Г</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10</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УКТМ-5, вул.. Харківська, б.11-А</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11</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УКТМ-6, вул.. Соборна, б.31-А</w:t>
            </w:r>
          </w:p>
        </w:tc>
      </w:tr>
      <w:tr w:rsidR="008A0683" w:rsidRPr="00954174" w:rsidTr="00A84C91">
        <w:trPr>
          <w:trHeight w:val="300"/>
        </w:trPr>
        <w:tc>
          <w:tcPr>
            <w:tcW w:w="423" w:type="pct"/>
            <w:tcBorders>
              <w:top w:val="nil"/>
              <w:left w:val="single" w:sz="8" w:space="0" w:color="auto"/>
              <w:bottom w:val="single" w:sz="4" w:space="0" w:color="auto"/>
              <w:right w:val="single" w:sz="4" w:space="0" w:color="auto"/>
            </w:tcBorders>
            <w:noWrap/>
          </w:tcPr>
          <w:p w:rsidR="008A0683" w:rsidRPr="00954174" w:rsidRDefault="008A0683" w:rsidP="00A84C91">
            <w:pPr>
              <w:tabs>
                <w:tab w:val="left" w:pos="0"/>
              </w:tabs>
              <w:spacing w:after="200" w:line="276" w:lineRule="auto"/>
              <w:jc w:val="center"/>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12</w:t>
            </w:r>
          </w:p>
        </w:tc>
        <w:tc>
          <w:tcPr>
            <w:tcW w:w="4577" w:type="pct"/>
            <w:tcBorders>
              <w:top w:val="nil"/>
              <w:left w:val="nil"/>
              <w:bottom w:val="single" w:sz="4" w:space="0" w:color="auto"/>
              <w:right w:val="single" w:sz="4" w:space="0" w:color="auto"/>
            </w:tcBorders>
            <w:noWrap/>
            <w:vAlign w:val="center"/>
          </w:tcPr>
          <w:p w:rsidR="008A0683" w:rsidRPr="00954174" w:rsidRDefault="008A0683" w:rsidP="00A84C91">
            <w:pPr>
              <w:spacing w:after="200" w:line="276" w:lineRule="auto"/>
              <w:rPr>
                <w:rFonts w:ascii="Times New Roman" w:eastAsia="Times New Roman" w:hAnsi="Times New Roman" w:cs="Times New Roman"/>
                <w:sz w:val="24"/>
                <w:szCs w:val="24"/>
                <w:lang w:val="uk-UA"/>
              </w:rPr>
            </w:pPr>
            <w:r w:rsidRPr="00954174">
              <w:rPr>
                <w:rFonts w:ascii="Times New Roman" w:eastAsia="Times New Roman" w:hAnsi="Times New Roman" w:cs="Times New Roman"/>
                <w:sz w:val="24"/>
                <w:szCs w:val="24"/>
                <w:lang w:val="uk-UA"/>
              </w:rPr>
              <w:t>УКТМ-7, вул.. Кільцева, б.34-Г</w:t>
            </w:r>
          </w:p>
        </w:tc>
      </w:tr>
    </w:tbl>
    <w:p w:rsidR="008A0683" w:rsidRPr="00954174" w:rsidRDefault="008A0683" w:rsidP="008A0683">
      <w:pPr>
        <w:spacing w:after="200" w:line="360" w:lineRule="auto"/>
        <w:ind w:firstLine="708"/>
        <w:rPr>
          <w:rFonts w:ascii="Times New Roman" w:eastAsia="Times New Roman" w:hAnsi="Times New Roman" w:cs="Times New Roman"/>
          <w:sz w:val="28"/>
          <w:szCs w:val="28"/>
          <w:lang w:val="uk-UA"/>
        </w:rPr>
      </w:pPr>
    </w:p>
    <w:p w:rsidR="008A0683" w:rsidRPr="00954174" w:rsidRDefault="008A0683" w:rsidP="008A0683">
      <w:pPr>
        <w:spacing w:after="200" w:line="276"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Реалізація заходу –</w:t>
      </w:r>
      <w:r>
        <w:rPr>
          <w:rFonts w:ascii="Times New Roman" w:eastAsia="Times New Roman" w:hAnsi="Times New Roman" w:cs="Times New Roman"/>
          <w:sz w:val="28"/>
          <w:szCs w:val="28"/>
          <w:lang w:val="uk-UA"/>
        </w:rPr>
        <w:t xml:space="preserve"> 1166766,91</w:t>
      </w:r>
      <w:r w:rsidRPr="00954174">
        <w:rPr>
          <w:rFonts w:ascii="Times New Roman" w:eastAsia="Times New Roman" w:hAnsi="Times New Roman" w:cs="Times New Roman"/>
          <w:sz w:val="28"/>
          <w:szCs w:val="28"/>
          <w:lang w:val="uk-UA"/>
        </w:rPr>
        <w:t xml:space="preserve"> грн.</w:t>
      </w:r>
    </w:p>
    <w:p w:rsidR="008A0683" w:rsidRPr="00954174" w:rsidRDefault="008A0683" w:rsidP="008A0683">
      <w:pPr>
        <w:spacing w:after="200" w:line="276"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2.2.</w:t>
      </w:r>
      <w:r w:rsidRPr="00954174">
        <w:rPr>
          <w:rFonts w:ascii="Times New Roman" w:eastAsia="Times New Roman" w:hAnsi="Times New Roman" w:cs="Times New Roman"/>
          <w:b/>
          <w:sz w:val="28"/>
          <w:szCs w:val="28"/>
          <w:lang w:val="uk-UA"/>
        </w:rPr>
        <w:t xml:space="preserve"> Купівля екскаватора ЕК-14-20.</w:t>
      </w:r>
    </w:p>
    <w:p w:rsidR="008A0683" w:rsidRPr="00954174" w:rsidRDefault="008A0683" w:rsidP="008A0683">
      <w:pPr>
        <w:spacing w:after="20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xml:space="preserve">Добробут підприємства знаходиться в безпосередній залежності від того, наскільки швидко кошти, вкладені в активи, перетворюються в реальні гроші. Основні фонди підприємства складають його майно, стан і </w:t>
      </w:r>
      <w:r w:rsidRPr="00954174">
        <w:rPr>
          <w:rFonts w:ascii="Times New Roman" w:eastAsia="Times New Roman" w:hAnsi="Times New Roman" w:cs="Times New Roman"/>
          <w:sz w:val="28"/>
          <w:szCs w:val="28"/>
          <w:lang w:val="uk-UA"/>
        </w:rPr>
        <w:lastRenderedPageBreak/>
        <w:t>ефективність їх використання одне з основних умов діяльності підприємства. Розвиток ринкових відносин змушують підприємство змінити свою політику по відношенню до основних засобів, шукати нові джерела їх поповнення, вивчити проблему ефективності їх використання. Однією з умов ефективного зростання виробництва є постійне поновлення його матеріальної основи.</w:t>
      </w:r>
    </w:p>
    <w:p w:rsidR="008A0683" w:rsidRPr="00954174" w:rsidRDefault="008A0683" w:rsidP="008A0683">
      <w:pPr>
        <w:spacing w:after="20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xml:space="preserve">Як виявив аналіз основних засобів Первомайського КП «Тепломережі», вартість основних фондів скорочується, знос основних засобів зростає. Тобто основні фонди морально застарівають, вибуває основних засобів більше, ніж надходить за період. Таким чином, найбільш важливою і першочерговим завданням бачиться вирішення проблеми зростання витрат на утримання спеціальної техніки. </w:t>
      </w:r>
    </w:p>
    <w:p w:rsidR="008A0683" w:rsidRPr="00954174" w:rsidRDefault="008A0683" w:rsidP="008A0683">
      <w:pPr>
        <w:spacing w:after="20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На Первомайському комунальному підприємстві «Тепломережі» на балансі знаходиться Екскаватор ЭО3323.</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Екскаватор ЭО3323 на сьогоднішній день має знос понад 99% і знаходиться майже в аварійному стані:</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необхідний капітальний ремонт ходової частини;</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необхідний ремонт гальмівної системи;</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необхідно замінити покришки в кількості 6 од.;</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необхідно замінити рукояті, стріли, мультиплікатор ківша в зборі, тому що стріла і рукоять мають втомні деформації, тріщини та зміну геометрії;</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гідроциліндри ківша, стріли та рукояті потребують повної заміни, так як мають знос поверхонь штоків і циліндрів;</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на основній рамі є тріщини і розриви;</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поворотний механізм має граничний зазор в підшипниках;</w:t>
      </w:r>
    </w:p>
    <w:p w:rsidR="008A0683" w:rsidRDefault="008A0683" w:rsidP="008A0683">
      <w:pPr>
        <w:spacing w:after="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 насосний вузол гідросистеми створює 60% тиску від номінального, що свідчить про його знос.</w:t>
      </w:r>
    </w:p>
    <w:p w:rsidR="008A0683" w:rsidRPr="00954174" w:rsidRDefault="008A0683" w:rsidP="008A0683">
      <w:pPr>
        <w:spacing w:after="0" w:line="240" w:lineRule="auto"/>
        <w:ind w:firstLine="708"/>
        <w:jc w:val="both"/>
        <w:rPr>
          <w:rFonts w:ascii="Times New Roman" w:eastAsia="Times New Roman" w:hAnsi="Times New Roman" w:cs="Times New Roman"/>
          <w:sz w:val="28"/>
          <w:szCs w:val="28"/>
          <w:lang w:val="uk-UA"/>
        </w:rPr>
      </w:pPr>
    </w:p>
    <w:p w:rsidR="008A0683" w:rsidRPr="00954174" w:rsidRDefault="008A0683" w:rsidP="008A0683">
      <w:pPr>
        <w:spacing w:after="200" w:line="240" w:lineRule="auto"/>
        <w:ind w:firstLine="708"/>
        <w:jc w:val="both"/>
        <w:rPr>
          <w:rFonts w:ascii="Times New Roman" w:eastAsia="Times New Roman" w:hAnsi="Times New Roman" w:cs="Times New Roman"/>
          <w:sz w:val="28"/>
          <w:szCs w:val="28"/>
          <w:lang w:val="uk-UA"/>
        </w:rPr>
      </w:pPr>
      <w:r w:rsidRPr="00954174">
        <w:rPr>
          <w:rFonts w:ascii="Times New Roman" w:eastAsia="Times New Roman" w:hAnsi="Times New Roman" w:cs="Times New Roman"/>
          <w:sz w:val="28"/>
          <w:szCs w:val="28"/>
          <w:lang w:val="uk-UA"/>
        </w:rPr>
        <w:t>На балансі підприємства знаходяться 23</w:t>
      </w:r>
      <w:r>
        <w:rPr>
          <w:rFonts w:ascii="Times New Roman" w:eastAsia="Times New Roman" w:hAnsi="Times New Roman" w:cs="Times New Roman"/>
          <w:sz w:val="28"/>
          <w:szCs w:val="28"/>
          <w:lang w:val="uk-UA"/>
        </w:rPr>
        <w:t xml:space="preserve">506 </w:t>
      </w:r>
      <w:r w:rsidRPr="00954174">
        <w:rPr>
          <w:rFonts w:ascii="Times New Roman" w:eastAsia="Times New Roman" w:hAnsi="Times New Roman" w:cs="Times New Roman"/>
          <w:sz w:val="28"/>
          <w:szCs w:val="28"/>
          <w:lang w:val="uk-UA"/>
        </w:rPr>
        <w:t>п.м. теплових мереж у двотрубному вимірюванні. Експлуатування мереж здійснюється більш ніж 40 років, знос теплових мереж на сьогоднішній момент склав 85 відсотків. На підприємстві приділяється велика увага своєчасному ремонту трас. Підприємство запланувало в інвестиційній програмі на 2015 рік декілька заходів, націлених на модернізацію теплових мереж: заміна 2614 п.м. в однотрубному вимірюванні та також поточного ремонту на 2019 рік по заміні 1500 п.м в однотрубному вимірюванні. Ця робота потребує великих земляних робіт, яких наше підприємство за наявністю існуючого екскаватора не зможе виконати своєчасно. В зв’язку з чим планується покупка нового екскаватора  ЕК-1</w:t>
      </w:r>
      <w:r>
        <w:rPr>
          <w:rFonts w:ascii="Times New Roman" w:eastAsia="Times New Roman" w:hAnsi="Times New Roman" w:cs="Times New Roman"/>
          <w:sz w:val="28"/>
          <w:szCs w:val="28"/>
          <w:lang w:val="uk-UA"/>
        </w:rPr>
        <w:t>2</w:t>
      </w:r>
      <w:r w:rsidRPr="00954174">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0</w:t>
      </w:r>
      <w:r w:rsidRPr="00954174">
        <w:rPr>
          <w:rFonts w:ascii="Times New Roman" w:eastAsia="Times New Roman" w:hAnsi="Times New Roman" w:cs="Times New Roman"/>
          <w:sz w:val="28"/>
          <w:szCs w:val="28"/>
          <w:lang w:val="uk-UA"/>
        </w:rPr>
        <w:t xml:space="preserve">0. </w:t>
      </w:r>
    </w:p>
    <w:p w:rsidR="008A0683" w:rsidRDefault="008A0683" w:rsidP="008A0683">
      <w:pPr>
        <w:spacing w:after="200" w:line="276" w:lineRule="auto"/>
        <w:ind w:firstLine="567"/>
        <w:jc w:val="both"/>
        <w:rPr>
          <w:rFonts w:ascii="Times New Roman" w:eastAsia="Times New Roman" w:hAnsi="Times New Roman" w:cs="Times New Roman"/>
          <w:b/>
          <w:sz w:val="28"/>
          <w:szCs w:val="28"/>
          <w:lang w:val="uk-UA"/>
        </w:rPr>
      </w:pPr>
      <w:r w:rsidRPr="00954174">
        <w:rPr>
          <w:rFonts w:ascii="Times New Roman" w:eastAsia="Times New Roman" w:hAnsi="Times New Roman" w:cs="Times New Roman"/>
          <w:sz w:val="28"/>
          <w:szCs w:val="28"/>
          <w:lang w:val="uk-UA"/>
        </w:rPr>
        <w:t xml:space="preserve">Реалізація заходу -  </w:t>
      </w:r>
      <w:r>
        <w:rPr>
          <w:rFonts w:ascii="Times New Roman" w:eastAsia="Times New Roman" w:hAnsi="Times New Roman" w:cs="Times New Roman"/>
          <w:sz w:val="28"/>
          <w:szCs w:val="28"/>
          <w:lang w:val="uk-UA"/>
        </w:rPr>
        <w:t>1416666,67</w:t>
      </w:r>
      <w:r w:rsidRPr="00954174">
        <w:rPr>
          <w:rFonts w:ascii="Times New Roman" w:eastAsia="Times New Roman" w:hAnsi="Times New Roman" w:cs="Times New Roman"/>
          <w:sz w:val="28"/>
          <w:szCs w:val="28"/>
          <w:lang w:val="uk-UA"/>
        </w:rPr>
        <w:t xml:space="preserve"> грн.</w:t>
      </w:r>
    </w:p>
    <w:p w:rsidR="008A0683" w:rsidRDefault="008A0683" w:rsidP="008A0683">
      <w:pPr>
        <w:spacing w:after="200" w:line="276" w:lineRule="auto"/>
        <w:ind w:firstLine="567"/>
        <w:jc w:val="both"/>
        <w:rPr>
          <w:rFonts w:ascii="Times New Roman" w:eastAsia="Times New Roman" w:hAnsi="Times New Roman" w:cs="Times New Roman"/>
          <w:b/>
          <w:sz w:val="28"/>
          <w:szCs w:val="28"/>
          <w:lang w:val="uk-UA"/>
        </w:rPr>
      </w:pPr>
      <w:r w:rsidRPr="00345E5F">
        <w:rPr>
          <w:rFonts w:ascii="Times New Roman" w:eastAsia="Times New Roman" w:hAnsi="Times New Roman" w:cs="Times New Roman"/>
          <w:b/>
          <w:sz w:val="28"/>
          <w:szCs w:val="28"/>
          <w:lang w:val="uk-UA"/>
        </w:rPr>
        <w:t>2.</w:t>
      </w:r>
      <w:r>
        <w:rPr>
          <w:rFonts w:ascii="Times New Roman" w:eastAsia="Times New Roman" w:hAnsi="Times New Roman" w:cs="Times New Roman"/>
          <w:b/>
          <w:sz w:val="28"/>
          <w:szCs w:val="28"/>
          <w:lang w:val="uk-UA"/>
        </w:rPr>
        <w:t>3</w:t>
      </w:r>
      <w:r w:rsidRPr="00345E5F">
        <w:rPr>
          <w:rFonts w:ascii="Times New Roman" w:eastAsia="Times New Roman" w:hAnsi="Times New Roman" w:cs="Times New Roman"/>
          <w:b/>
          <w:sz w:val="28"/>
          <w:szCs w:val="28"/>
          <w:lang w:val="uk-UA"/>
        </w:rPr>
        <w:t>. Ізоляція трубопровод</w:t>
      </w:r>
      <w:r>
        <w:rPr>
          <w:rFonts w:ascii="Times New Roman" w:eastAsia="Times New Roman" w:hAnsi="Times New Roman" w:cs="Times New Roman"/>
          <w:b/>
          <w:sz w:val="28"/>
          <w:szCs w:val="28"/>
          <w:lang w:val="uk-UA"/>
        </w:rPr>
        <w:t>ів</w:t>
      </w:r>
      <w:r w:rsidRPr="00345E5F">
        <w:rPr>
          <w:rFonts w:ascii="Times New Roman" w:eastAsia="Times New Roman" w:hAnsi="Times New Roman" w:cs="Times New Roman"/>
          <w:b/>
          <w:sz w:val="28"/>
          <w:szCs w:val="28"/>
          <w:lang w:val="uk-UA"/>
        </w:rPr>
        <w:t xml:space="preserve"> шкаралупою теплоізоляційною</w:t>
      </w:r>
    </w:p>
    <w:p w:rsidR="008A0683" w:rsidRPr="00B23C00" w:rsidRDefault="008A0683" w:rsidP="008A0683">
      <w:pPr>
        <w:spacing w:after="0" w:line="276" w:lineRule="auto"/>
        <w:ind w:firstLine="708"/>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 xml:space="preserve">Шкаралупа теплоізоляційна з пінопласту для труб, дозволяє значно знизити втрати теплової енергії в трубопроводах теплових мереж. Утеплювач </w:t>
      </w:r>
      <w:r w:rsidRPr="00B23C00">
        <w:rPr>
          <w:rFonts w:ascii="Times New Roman" w:eastAsia="Times New Roman" w:hAnsi="Times New Roman" w:cs="Times New Roman"/>
          <w:sz w:val="28"/>
          <w:szCs w:val="28"/>
          <w:lang w:val="uk-UA"/>
        </w:rPr>
        <w:lastRenderedPageBreak/>
        <w:t>поставляються у вигляді порожнистих циліндрів з двох або трьох частин з товщиною стінки пінопласту від 30</w:t>
      </w:r>
      <w:r>
        <w:rPr>
          <w:rFonts w:ascii="Times New Roman" w:eastAsia="Times New Roman" w:hAnsi="Times New Roman" w:cs="Times New Roman"/>
          <w:sz w:val="28"/>
          <w:szCs w:val="28"/>
          <w:lang w:val="uk-UA"/>
        </w:rPr>
        <w:t xml:space="preserve"> </w:t>
      </w:r>
      <w:r w:rsidRPr="00B23C00">
        <w:rPr>
          <w:rFonts w:ascii="Times New Roman" w:eastAsia="Times New Roman" w:hAnsi="Times New Roman" w:cs="Times New Roman"/>
          <w:sz w:val="28"/>
          <w:szCs w:val="28"/>
          <w:lang w:val="uk-UA"/>
        </w:rPr>
        <w:t>мм і більше для труб будь-якого діаметру.</w:t>
      </w:r>
    </w:p>
    <w:p w:rsidR="008A0683" w:rsidRPr="00B23C00"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Переваги шкаралупи для труб :</w:t>
      </w:r>
    </w:p>
    <w:p w:rsidR="008A0683" w:rsidRPr="00B23C00"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1. Низька вартість (значно дешевше ППУ шкаралупи).</w:t>
      </w:r>
    </w:p>
    <w:p w:rsidR="008A0683" w:rsidRPr="00B23C00"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2. Товщина пінопласту від 30мм і більше дозволяє домогтися істотного зниження тепловтрат (на відміну від утеплювача для труб з мінеральної вати).</w:t>
      </w:r>
    </w:p>
    <w:p w:rsidR="008A0683" w:rsidRPr="00B23C00"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3. Показник теплопровідності не перевищує 0,041 Вт / (м * К).</w:t>
      </w:r>
    </w:p>
    <w:p w:rsidR="008A0683" w:rsidRPr="00B23C00"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4. Простий і швидкий монтаж утеплювача для труб опалення  здійснюється завдяки низькій вазі виробів і наявності системи "шип-паз".</w:t>
      </w:r>
    </w:p>
    <w:p w:rsidR="008A0683" w:rsidRPr="00B23C00"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5. Довговічність за рахунок стійкості до впливу різних природних, температурних, хімічних і біологічних факторів</w:t>
      </w:r>
    </w:p>
    <w:p w:rsidR="008A0683" w:rsidRDefault="008A0683" w:rsidP="008A0683">
      <w:pPr>
        <w:spacing w:after="0" w:line="276" w:lineRule="auto"/>
        <w:jc w:val="both"/>
        <w:rPr>
          <w:rFonts w:ascii="Times New Roman" w:eastAsia="Times New Roman" w:hAnsi="Times New Roman" w:cs="Times New Roman"/>
          <w:sz w:val="28"/>
          <w:szCs w:val="28"/>
          <w:lang w:val="uk-UA"/>
        </w:rPr>
      </w:pPr>
      <w:r w:rsidRPr="00B23C00">
        <w:rPr>
          <w:rFonts w:ascii="Times New Roman" w:eastAsia="Times New Roman" w:hAnsi="Times New Roman" w:cs="Times New Roman"/>
          <w:sz w:val="28"/>
          <w:szCs w:val="28"/>
          <w:lang w:val="uk-UA"/>
        </w:rPr>
        <w:t>6. Захист самих труб від корозії і деформації</w:t>
      </w:r>
      <w:r>
        <w:rPr>
          <w:rFonts w:ascii="Times New Roman" w:eastAsia="Times New Roman" w:hAnsi="Times New Roman" w:cs="Times New Roman"/>
          <w:sz w:val="28"/>
          <w:szCs w:val="28"/>
          <w:lang w:val="uk-UA"/>
        </w:rPr>
        <w:t>.</w:t>
      </w:r>
    </w:p>
    <w:p w:rsidR="008A0683" w:rsidRDefault="008A0683" w:rsidP="008A0683">
      <w:pPr>
        <w:spacing w:after="0" w:line="276"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Інвестиційною програмою планується провести теплоізоляцію на котельнях №1-5 УКТМ-1, УКТМ-6 та УКТМ-7. Розрахунки та економічний ефект заходу надається у додатку №1.</w:t>
      </w:r>
    </w:p>
    <w:p w:rsidR="008A0683" w:rsidRDefault="008A0683" w:rsidP="008A0683">
      <w:pPr>
        <w:spacing w:after="0" w:line="276" w:lineRule="auto"/>
        <w:jc w:val="both"/>
        <w:rPr>
          <w:rFonts w:ascii="Times New Roman" w:eastAsia="Times New Roman" w:hAnsi="Times New Roman" w:cs="Times New Roman"/>
          <w:sz w:val="28"/>
          <w:szCs w:val="28"/>
          <w:lang w:val="uk-UA"/>
        </w:rPr>
      </w:pPr>
    </w:p>
    <w:p w:rsidR="008A0683" w:rsidRDefault="008A0683" w:rsidP="008A0683">
      <w:pPr>
        <w:spacing w:after="200" w:line="276" w:lineRule="auto"/>
        <w:ind w:firstLine="567"/>
        <w:jc w:val="both"/>
        <w:rPr>
          <w:rFonts w:ascii="Times New Roman" w:eastAsia="Times New Roman" w:hAnsi="Times New Roman" w:cs="Times New Roman"/>
          <w:b/>
          <w:sz w:val="28"/>
          <w:szCs w:val="28"/>
          <w:lang w:val="uk-UA"/>
        </w:rPr>
      </w:pPr>
      <w:r w:rsidRPr="00954174">
        <w:rPr>
          <w:rFonts w:ascii="Times New Roman" w:eastAsia="Times New Roman" w:hAnsi="Times New Roman" w:cs="Times New Roman"/>
          <w:sz w:val="28"/>
          <w:szCs w:val="28"/>
          <w:lang w:val="uk-UA"/>
        </w:rPr>
        <w:t xml:space="preserve">Реалізація заходу -  </w:t>
      </w:r>
      <w:r>
        <w:rPr>
          <w:rFonts w:ascii="Times New Roman" w:eastAsia="Times New Roman" w:hAnsi="Times New Roman" w:cs="Times New Roman"/>
          <w:sz w:val="28"/>
          <w:szCs w:val="28"/>
          <w:lang w:val="uk-UA"/>
        </w:rPr>
        <w:t>426151,42</w:t>
      </w:r>
      <w:r w:rsidRPr="00954174">
        <w:rPr>
          <w:rFonts w:ascii="Times New Roman" w:eastAsia="Times New Roman" w:hAnsi="Times New Roman" w:cs="Times New Roman"/>
          <w:sz w:val="28"/>
          <w:szCs w:val="28"/>
          <w:lang w:val="uk-UA"/>
        </w:rPr>
        <w:t xml:space="preserve"> грн.</w:t>
      </w:r>
    </w:p>
    <w:p w:rsidR="008A0683" w:rsidRPr="00B23C00" w:rsidRDefault="008A0683" w:rsidP="008A0683">
      <w:pPr>
        <w:spacing w:after="0" w:line="276" w:lineRule="auto"/>
        <w:jc w:val="both"/>
        <w:rPr>
          <w:rFonts w:ascii="Times New Roman" w:eastAsia="Times New Roman" w:hAnsi="Times New Roman" w:cs="Times New Roman"/>
          <w:b/>
          <w:sz w:val="28"/>
          <w:szCs w:val="28"/>
          <w:lang w:val="uk-UA"/>
        </w:rPr>
      </w:pPr>
    </w:p>
    <w:p w:rsidR="008A0683" w:rsidRPr="00345E5F" w:rsidRDefault="008A0683" w:rsidP="008A0683">
      <w:pPr>
        <w:spacing w:after="200" w:line="276" w:lineRule="auto"/>
        <w:ind w:firstLine="567"/>
        <w:jc w:val="both"/>
        <w:rPr>
          <w:rFonts w:ascii="Times New Roman" w:eastAsia="Times New Roman" w:hAnsi="Times New Roman" w:cs="Times New Roman"/>
          <w:b/>
          <w:sz w:val="28"/>
          <w:szCs w:val="28"/>
          <w:lang w:val="uk-UA"/>
        </w:rPr>
      </w:pPr>
    </w:p>
    <w:p w:rsidR="00E874E0" w:rsidRPr="00345E5F" w:rsidRDefault="00E874E0" w:rsidP="00954174">
      <w:pPr>
        <w:spacing w:after="200" w:line="276" w:lineRule="auto"/>
        <w:ind w:firstLine="567"/>
        <w:jc w:val="both"/>
        <w:rPr>
          <w:rFonts w:ascii="Times New Roman" w:eastAsia="Times New Roman" w:hAnsi="Times New Roman" w:cs="Times New Roman"/>
          <w:b/>
          <w:sz w:val="28"/>
          <w:szCs w:val="28"/>
          <w:lang w:val="uk-UA"/>
        </w:rPr>
      </w:pPr>
    </w:p>
    <w:p w:rsidR="00997AA2" w:rsidRPr="00BE657B" w:rsidRDefault="00997AA2" w:rsidP="00997AA2">
      <w:pPr>
        <w:tabs>
          <w:tab w:val="left" w:pos="1215"/>
          <w:tab w:val="center" w:pos="4677"/>
        </w:tabs>
        <w:spacing w:after="200" w:line="276" w:lineRule="auto"/>
        <w:rPr>
          <w:rFonts w:ascii="Times New Roman" w:eastAsia="Times New Roman" w:hAnsi="Times New Roman" w:cs="Times New Roman"/>
          <w:b/>
          <w:sz w:val="28"/>
          <w:lang w:val="uk-UA"/>
        </w:rPr>
      </w:pPr>
      <w:r w:rsidRPr="00BE657B">
        <w:rPr>
          <w:rFonts w:ascii="Times New Roman" w:eastAsia="Times New Roman" w:hAnsi="Times New Roman" w:cs="Times New Roman"/>
          <w:b/>
          <w:sz w:val="28"/>
          <w:lang w:val="uk-UA"/>
        </w:rPr>
        <w:t>3. Обґрунтованість заходів інвестиційної програми.</w:t>
      </w:r>
    </w:p>
    <w:p w:rsidR="00997AA2" w:rsidRPr="00BE657B" w:rsidRDefault="00997AA2" w:rsidP="00997AA2">
      <w:pPr>
        <w:spacing w:after="200" w:line="276" w:lineRule="auto"/>
        <w:jc w:val="both"/>
        <w:rPr>
          <w:rFonts w:ascii="Times New Roman" w:eastAsia="Times New Roman" w:hAnsi="Times New Roman" w:cs="Times New Roman"/>
          <w:sz w:val="28"/>
          <w:lang w:val="uk-UA"/>
        </w:rPr>
      </w:pPr>
      <w:r w:rsidRPr="00BE657B">
        <w:rPr>
          <w:rFonts w:ascii="Times New Roman" w:eastAsia="Times New Roman" w:hAnsi="Times New Roman" w:cs="Times New Roman"/>
          <w:sz w:val="28"/>
          <w:szCs w:val="28"/>
          <w:lang w:val="uk-UA"/>
        </w:rPr>
        <w:t xml:space="preserve">          Джерелом фінансування інвестиційної  програми є виробничі  інвестиції з частини   планового  прибутку,  який  підприємство отримає  внаслідок приведення діючих тарифів на послуги теплопостачання до економічно - обґрунтованого  рівня і  </w:t>
      </w:r>
      <w:r w:rsidRPr="00BE657B">
        <w:rPr>
          <w:rFonts w:ascii="Times New Roman" w:eastAsia="Times New Roman" w:hAnsi="Times New Roman" w:cs="Times New Roman"/>
          <w:sz w:val="28"/>
          <w:lang w:val="uk-UA"/>
        </w:rPr>
        <w:t>амортизаційні  відрахування.</w:t>
      </w:r>
    </w:p>
    <w:p w:rsidR="00997AA2" w:rsidRPr="00BE657B" w:rsidRDefault="00997AA2" w:rsidP="00997AA2">
      <w:pPr>
        <w:spacing w:after="200" w:line="276" w:lineRule="auto"/>
        <w:jc w:val="both"/>
        <w:rPr>
          <w:rFonts w:ascii="Times New Roman" w:eastAsia="Times New Roman" w:hAnsi="Times New Roman" w:cs="Times New Roman"/>
          <w:sz w:val="28"/>
        </w:rPr>
      </w:pPr>
      <w:r w:rsidRPr="00BE657B">
        <w:rPr>
          <w:rFonts w:ascii="Times New Roman" w:eastAsia="Times New Roman" w:hAnsi="Times New Roman" w:cs="Times New Roman"/>
          <w:sz w:val="28"/>
          <w:lang w:val="uk-UA"/>
        </w:rPr>
        <w:tab/>
        <w:t>Заходи інвестиційної програми:</w:t>
      </w:r>
    </w:p>
    <w:p w:rsidR="008A0683" w:rsidRPr="00BE657B" w:rsidRDefault="008A0683" w:rsidP="008A0683">
      <w:pPr>
        <w:spacing w:after="200" w:line="276" w:lineRule="auto"/>
        <w:jc w:val="both"/>
        <w:rPr>
          <w:rFonts w:ascii="Times New Roman" w:eastAsia="Times New Roman" w:hAnsi="Times New Roman" w:cs="Times New Roman"/>
          <w:sz w:val="28"/>
        </w:rPr>
      </w:pPr>
      <w:r w:rsidRPr="00BE657B">
        <w:rPr>
          <w:rFonts w:ascii="Times New Roman" w:eastAsia="Times New Roman" w:hAnsi="Times New Roman" w:cs="Times New Roman"/>
          <w:sz w:val="28"/>
          <w:lang w:val="uk-UA"/>
        </w:rPr>
        <w:t>Заходи інвестиційної програми:</w:t>
      </w:r>
    </w:p>
    <w:p w:rsidR="008A0683" w:rsidRPr="00954174" w:rsidRDefault="008A0683" w:rsidP="008A0683">
      <w:pPr>
        <w:spacing w:after="200" w:line="276" w:lineRule="auto"/>
        <w:ind w:firstLine="708"/>
        <w:jc w:val="center"/>
        <w:rPr>
          <w:rFonts w:ascii="Times New Roman" w:eastAsia="Times New Roman" w:hAnsi="Times New Roman" w:cs="Times New Roman"/>
          <w:b/>
          <w:sz w:val="28"/>
          <w:szCs w:val="28"/>
          <w:lang w:val="uk-UA"/>
        </w:rPr>
      </w:pPr>
      <w:r w:rsidRPr="00BE657B">
        <w:rPr>
          <w:rFonts w:ascii="Times New Roman" w:eastAsia="Times New Roman" w:hAnsi="Times New Roman" w:cs="Times New Roman"/>
          <w:b/>
          <w:sz w:val="28"/>
          <w:szCs w:val="28"/>
        </w:rPr>
        <w:t>3</w:t>
      </w:r>
      <w:r w:rsidRPr="00BE657B">
        <w:rPr>
          <w:rFonts w:ascii="Times New Roman" w:eastAsia="Times New Roman" w:hAnsi="Times New Roman" w:cs="Times New Roman"/>
          <w:b/>
          <w:sz w:val="28"/>
          <w:szCs w:val="28"/>
          <w:lang w:val="uk-UA"/>
        </w:rPr>
        <w:t xml:space="preserve">.1. </w:t>
      </w:r>
      <w:r>
        <w:rPr>
          <w:rFonts w:ascii="Times New Roman" w:eastAsia="Times New Roman" w:hAnsi="Times New Roman" w:cs="Times New Roman"/>
          <w:sz w:val="28"/>
          <w:szCs w:val="28"/>
          <w:lang w:val="uk-UA"/>
        </w:rPr>
        <w:t>З</w:t>
      </w:r>
      <w:r>
        <w:rPr>
          <w:rFonts w:ascii="Times New Roman" w:eastAsia="Times New Roman" w:hAnsi="Times New Roman" w:cs="Times New Roman"/>
          <w:b/>
          <w:sz w:val="28"/>
          <w:szCs w:val="28"/>
          <w:lang w:val="uk-UA"/>
        </w:rPr>
        <w:t>акупівля та встановлення лічильників теплової енергії на котельні 12 шт</w:t>
      </w:r>
    </w:p>
    <w:p w:rsidR="008A0683" w:rsidRDefault="008A0683" w:rsidP="008A0683">
      <w:pPr>
        <w:spacing w:after="200" w:line="240" w:lineRule="auto"/>
        <w:rPr>
          <w:rFonts w:ascii="Times New Roman" w:eastAsia="Times New Roman" w:hAnsi="Times New Roman" w:cs="Times New Roman"/>
          <w:b/>
          <w:sz w:val="28"/>
          <w:szCs w:val="28"/>
          <w:lang w:val="uk-UA"/>
        </w:rPr>
      </w:pPr>
    </w:p>
    <w:p w:rsidR="008A0683" w:rsidRPr="00BE657B" w:rsidRDefault="008A0683" w:rsidP="008A0683">
      <w:pPr>
        <w:spacing w:after="200" w:line="276" w:lineRule="auto"/>
        <w:ind w:firstLine="567"/>
        <w:jc w:val="both"/>
        <w:rPr>
          <w:rFonts w:ascii="Times New Roman" w:eastAsia="Times New Roman" w:hAnsi="Times New Roman" w:cs="Times New Roman"/>
          <w:sz w:val="28"/>
          <w:lang w:val="uk-UA"/>
        </w:rPr>
      </w:pPr>
      <w:r w:rsidRPr="00954174">
        <w:rPr>
          <w:rFonts w:ascii="Times New Roman" w:eastAsia="Times New Roman" w:hAnsi="Times New Roman" w:cs="Times New Roman"/>
          <w:sz w:val="28"/>
          <w:szCs w:val="28"/>
          <w:lang w:val="uk-UA"/>
        </w:rPr>
        <w:t xml:space="preserve">Реалізація заходу -  </w:t>
      </w:r>
      <w:r>
        <w:rPr>
          <w:rFonts w:ascii="Times New Roman" w:eastAsia="Times New Roman" w:hAnsi="Times New Roman" w:cs="Times New Roman"/>
          <w:sz w:val="28"/>
          <w:szCs w:val="28"/>
          <w:lang w:val="uk-UA"/>
        </w:rPr>
        <w:t>1166766,91</w:t>
      </w:r>
      <w:r w:rsidRPr="00954174">
        <w:rPr>
          <w:rFonts w:ascii="Times New Roman" w:eastAsia="Times New Roman" w:hAnsi="Times New Roman" w:cs="Times New Roman"/>
          <w:sz w:val="28"/>
          <w:szCs w:val="28"/>
          <w:lang w:val="uk-UA"/>
        </w:rPr>
        <w:t xml:space="preserve"> грн.</w:t>
      </w:r>
    </w:p>
    <w:p w:rsidR="008A0683" w:rsidRDefault="008A0683" w:rsidP="008A0683">
      <w:pPr>
        <w:rPr>
          <w:rFonts w:ascii="Times New Roman" w:eastAsia="Times New Roman" w:hAnsi="Times New Roman" w:cs="Times New Roman"/>
          <w:b/>
          <w:color w:val="000000"/>
          <w:sz w:val="28"/>
          <w:szCs w:val="28"/>
          <w:lang w:val="uk-UA" w:eastAsia="ru-RU"/>
        </w:rPr>
      </w:pPr>
      <w:r w:rsidRPr="00BE657B">
        <w:rPr>
          <w:rFonts w:ascii="Times New Roman" w:eastAsia="Times New Roman" w:hAnsi="Times New Roman" w:cs="Times New Roman"/>
          <w:b/>
          <w:sz w:val="28"/>
          <w:szCs w:val="28"/>
          <w:lang w:val="uk-UA"/>
        </w:rPr>
        <w:t>3.</w:t>
      </w:r>
      <w:r>
        <w:rPr>
          <w:rFonts w:ascii="Times New Roman" w:eastAsia="Times New Roman" w:hAnsi="Times New Roman" w:cs="Times New Roman"/>
          <w:b/>
          <w:sz w:val="28"/>
          <w:szCs w:val="28"/>
          <w:lang w:val="uk-UA"/>
        </w:rPr>
        <w:t>2</w:t>
      </w:r>
      <w:r w:rsidRPr="00BE657B">
        <w:rPr>
          <w:rFonts w:ascii="Times New Roman" w:eastAsia="Times New Roman" w:hAnsi="Times New Roman" w:cs="Times New Roman"/>
          <w:b/>
          <w:sz w:val="28"/>
          <w:szCs w:val="28"/>
          <w:lang w:val="uk-UA"/>
        </w:rPr>
        <w:t xml:space="preserve"> </w:t>
      </w:r>
      <w:r w:rsidRPr="00954174">
        <w:rPr>
          <w:rFonts w:ascii="Times New Roman" w:eastAsia="Times New Roman" w:hAnsi="Times New Roman" w:cs="Times New Roman"/>
          <w:b/>
          <w:color w:val="000000"/>
          <w:sz w:val="28"/>
          <w:szCs w:val="28"/>
          <w:lang w:val="uk-UA" w:eastAsia="ru-RU"/>
        </w:rPr>
        <w:t>Закупівля екскаватора ЕК-12-00</w:t>
      </w:r>
    </w:p>
    <w:p w:rsidR="008A0683" w:rsidRDefault="008A0683" w:rsidP="008A0683">
      <w:pPr>
        <w:spacing w:after="200" w:line="276" w:lineRule="auto"/>
        <w:ind w:firstLine="567"/>
        <w:jc w:val="both"/>
        <w:rPr>
          <w:rFonts w:ascii="Times New Roman" w:eastAsia="Times New Roman" w:hAnsi="Times New Roman" w:cs="Times New Roman"/>
          <w:b/>
          <w:sz w:val="28"/>
          <w:szCs w:val="28"/>
          <w:lang w:val="uk-UA"/>
        </w:rPr>
      </w:pPr>
      <w:r w:rsidRPr="00954174">
        <w:rPr>
          <w:rFonts w:ascii="Times New Roman" w:eastAsia="Times New Roman" w:hAnsi="Times New Roman" w:cs="Times New Roman"/>
          <w:sz w:val="28"/>
          <w:szCs w:val="28"/>
          <w:lang w:val="uk-UA"/>
        </w:rPr>
        <w:t xml:space="preserve">Реалізація заходу -  </w:t>
      </w:r>
      <w:r>
        <w:rPr>
          <w:rFonts w:ascii="Times New Roman" w:eastAsia="Times New Roman" w:hAnsi="Times New Roman" w:cs="Times New Roman"/>
          <w:sz w:val="28"/>
          <w:szCs w:val="28"/>
          <w:lang w:val="uk-UA"/>
        </w:rPr>
        <w:t>1416666,67</w:t>
      </w:r>
      <w:r w:rsidRPr="00954174">
        <w:rPr>
          <w:rFonts w:ascii="Times New Roman" w:eastAsia="Times New Roman" w:hAnsi="Times New Roman" w:cs="Times New Roman"/>
          <w:sz w:val="28"/>
          <w:szCs w:val="28"/>
          <w:lang w:val="uk-UA"/>
        </w:rPr>
        <w:t xml:space="preserve"> грн.</w:t>
      </w:r>
    </w:p>
    <w:p w:rsidR="008A0683" w:rsidRDefault="008A0683" w:rsidP="008A0683">
      <w:pPr>
        <w:rPr>
          <w:rFonts w:ascii="Times New Roman" w:eastAsia="Times New Roman" w:hAnsi="Times New Roman" w:cs="Times New Roman"/>
          <w:b/>
          <w:sz w:val="28"/>
          <w:szCs w:val="28"/>
          <w:lang w:val="uk-UA"/>
        </w:rPr>
      </w:pPr>
      <w:r>
        <w:rPr>
          <w:rFonts w:ascii="Times New Roman" w:eastAsia="Times New Roman" w:hAnsi="Times New Roman" w:cs="Times New Roman"/>
          <w:b/>
          <w:color w:val="000000"/>
          <w:sz w:val="28"/>
          <w:szCs w:val="28"/>
          <w:lang w:val="uk-UA" w:eastAsia="ru-RU"/>
        </w:rPr>
        <w:t xml:space="preserve">3.3. </w:t>
      </w:r>
      <w:r w:rsidRPr="00345E5F">
        <w:rPr>
          <w:rFonts w:ascii="Times New Roman" w:eastAsia="Times New Roman" w:hAnsi="Times New Roman" w:cs="Times New Roman"/>
          <w:b/>
          <w:sz w:val="28"/>
          <w:szCs w:val="28"/>
          <w:lang w:val="uk-UA"/>
        </w:rPr>
        <w:t xml:space="preserve">Ізоляція </w:t>
      </w:r>
      <w:r>
        <w:rPr>
          <w:rFonts w:ascii="Times New Roman" w:eastAsia="Times New Roman" w:hAnsi="Times New Roman" w:cs="Times New Roman"/>
          <w:b/>
          <w:sz w:val="28"/>
          <w:szCs w:val="28"/>
          <w:lang w:val="uk-UA"/>
        </w:rPr>
        <w:t>трубопроводів</w:t>
      </w:r>
      <w:r w:rsidRPr="00345E5F">
        <w:rPr>
          <w:rFonts w:ascii="Times New Roman" w:eastAsia="Times New Roman" w:hAnsi="Times New Roman" w:cs="Times New Roman"/>
          <w:b/>
          <w:sz w:val="28"/>
          <w:szCs w:val="28"/>
          <w:lang w:val="uk-UA"/>
        </w:rPr>
        <w:t xml:space="preserve"> шкаралупою теплоізоляційною</w:t>
      </w:r>
    </w:p>
    <w:p w:rsidR="008A0683" w:rsidRDefault="008A0683" w:rsidP="008A0683">
      <w:pPr>
        <w:rPr>
          <w:rFonts w:ascii="Times New Roman" w:eastAsia="Times New Roman" w:hAnsi="Times New Roman" w:cs="Times New Roman"/>
          <w:sz w:val="28"/>
          <w:szCs w:val="28"/>
          <w:lang w:val="uk-UA"/>
        </w:rPr>
      </w:pPr>
      <w:bookmarkStart w:id="0" w:name="_GoBack"/>
      <w:r w:rsidRPr="00966F67">
        <w:rPr>
          <w:rFonts w:ascii="Times New Roman" w:eastAsia="Times New Roman" w:hAnsi="Times New Roman" w:cs="Times New Roman"/>
          <w:sz w:val="28"/>
          <w:szCs w:val="28"/>
          <w:lang w:val="uk-UA"/>
        </w:rPr>
        <w:lastRenderedPageBreak/>
        <w:t xml:space="preserve">Утеплення трубопроводів теплоізоляцією з пінополістиролу </w:t>
      </w:r>
      <w:r>
        <w:rPr>
          <w:rFonts w:ascii="Times New Roman" w:eastAsia="Times New Roman" w:hAnsi="Times New Roman" w:cs="Times New Roman"/>
          <w:sz w:val="28"/>
          <w:szCs w:val="28"/>
          <w:lang w:val="uk-UA"/>
        </w:rPr>
        <w:t>дає економічний ефект у 915,037 Гкал в рік. Річна економія природного газу складе:</w:t>
      </w:r>
    </w:p>
    <w:p w:rsidR="008A0683" w:rsidRDefault="008A0683" w:rsidP="008A0683">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915,037 * 127,08 = 116282,9 м3, де 127,08 – витрати природного  газу в нм3/Гкал за 2019 рік</w:t>
      </w:r>
    </w:p>
    <w:p w:rsidR="008A0683" w:rsidRDefault="008A0683" w:rsidP="008A0683">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грошовому еквіваленті це складає:</w:t>
      </w:r>
    </w:p>
    <w:p w:rsidR="008A0683" w:rsidRDefault="008A0683" w:rsidP="008A0683">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116,283 * 5788,89 = 673149 грн, де 5788,89  - ціна газу за листопад 2019 року.</w:t>
      </w:r>
    </w:p>
    <w:p w:rsidR="008A0683" w:rsidRPr="00966F67" w:rsidRDefault="008A0683" w:rsidP="008A0683">
      <w:pPr>
        <w:rPr>
          <w:rFonts w:ascii="Times New Roman" w:eastAsia="Times New Roman" w:hAnsi="Times New Roman" w:cs="Times New Roman"/>
          <w:sz w:val="28"/>
          <w:lang w:val="uk-UA"/>
        </w:rPr>
      </w:pPr>
      <w:r>
        <w:rPr>
          <w:rFonts w:ascii="Times New Roman" w:eastAsia="Times New Roman" w:hAnsi="Times New Roman" w:cs="Times New Roman"/>
          <w:sz w:val="28"/>
          <w:szCs w:val="28"/>
          <w:lang w:val="uk-UA"/>
        </w:rPr>
        <w:t>Строк окупності складе 0,63 року.</w:t>
      </w:r>
    </w:p>
    <w:p w:rsidR="008A0683" w:rsidRPr="00BE657B" w:rsidRDefault="008A0683" w:rsidP="008A0683">
      <w:pPr>
        <w:spacing w:after="0" w:line="240" w:lineRule="auto"/>
        <w:jc w:val="both"/>
        <w:rPr>
          <w:rFonts w:ascii="Times New Roman" w:eastAsia="Times New Roman" w:hAnsi="Times New Roman" w:cs="Times New Roman"/>
          <w:i/>
          <w:sz w:val="28"/>
          <w:lang w:val="uk-UA"/>
        </w:rPr>
      </w:pPr>
      <w:r w:rsidRPr="00BE657B">
        <w:rPr>
          <w:rFonts w:ascii="Times New Roman" w:eastAsia="Times New Roman" w:hAnsi="Times New Roman" w:cs="Times New Roman"/>
          <w:i/>
          <w:sz w:val="28"/>
          <w:lang w:val="uk-UA"/>
        </w:rPr>
        <w:t xml:space="preserve">Інвестиційні витрати  -  </w:t>
      </w:r>
      <w:r>
        <w:rPr>
          <w:rFonts w:ascii="Times New Roman" w:eastAsia="Times New Roman" w:hAnsi="Times New Roman" w:cs="Times New Roman"/>
          <w:sz w:val="24"/>
          <w:szCs w:val="24"/>
          <w:lang w:val="uk-UA"/>
        </w:rPr>
        <w:t>3009,585</w:t>
      </w:r>
      <w:r w:rsidRPr="00BE657B">
        <w:rPr>
          <w:rFonts w:ascii="Times New Roman" w:eastAsia="Times New Roman" w:hAnsi="Times New Roman" w:cs="Times New Roman"/>
          <w:bCs/>
          <w:color w:val="000000"/>
          <w:sz w:val="24"/>
          <w:szCs w:val="24"/>
          <w:lang w:val="uk-UA" w:eastAsia="ru-RU"/>
        </w:rPr>
        <w:t xml:space="preserve"> </w:t>
      </w:r>
      <w:r w:rsidRPr="00BE657B">
        <w:rPr>
          <w:rFonts w:ascii="Times New Roman" w:eastAsia="Times New Roman" w:hAnsi="Times New Roman" w:cs="Times New Roman"/>
          <w:i/>
          <w:sz w:val="28"/>
          <w:lang w:val="uk-UA"/>
        </w:rPr>
        <w:t xml:space="preserve">тис.грн </w:t>
      </w:r>
    </w:p>
    <w:p w:rsidR="008A0683" w:rsidRPr="00BE657B" w:rsidRDefault="008A0683" w:rsidP="008A0683">
      <w:pPr>
        <w:spacing w:after="0" w:line="240" w:lineRule="auto"/>
        <w:jc w:val="both"/>
        <w:rPr>
          <w:rFonts w:ascii="Times New Roman" w:eastAsia="Times New Roman" w:hAnsi="Times New Roman" w:cs="Times New Roman"/>
          <w:i/>
          <w:sz w:val="28"/>
          <w:lang w:val="uk-UA"/>
        </w:rPr>
      </w:pPr>
      <w:r w:rsidRPr="00BE657B">
        <w:rPr>
          <w:rFonts w:ascii="Times New Roman" w:eastAsia="Times New Roman" w:hAnsi="Times New Roman" w:cs="Times New Roman"/>
          <w:i/>
          <w:sz w:val="28"/>
          <w:lang w:val="uk-UA"/>
        </w:rPr>
        <w:t xml:space="preserve">Річний   економічний  ефект  від впровадження інвестиційних заходів – </w:t>
      </w:r>
    </w:p>
    <w:p w:rsidR="008A0683" w:rsidRPr="00BE657B" w:rsidRDefault="008A0683" w:rsidP="008A0683">
      <w:pPr>
        <w:spacing w:after="0" w:line="240" w:lineRule="auto"/>
        <w:jc w:val="both"/>
        <w:rPr>
          <w:rFonts w:ascii="Times New Roman" w:eastAsia="Times New Roman" w:hAnsi="Times New Roman" w:cs="Times New Roman"/>
          <w:i/>
          <w:sz w:val="28"/>
          <w:lang w:val="uk-UA"/>
        </w:rPr>
      </w:pPr>
      <w:r>
        <w:rPr>
          <w:rFonts w:ascii="Times New Roman" w:eastAsia="Times New Roman" w:hAnsi="Times New Roman" w:cs="Times New Roman"/>
          <w:i/>
          <w:sz w:val="28"/>
          <w:lang w:val="uk-UA"/>
        </w:rPr>
        <w:t>673,15</w:t>
      </w:r>
      <w:r w:rsidRPr="00BE657B">
        <w:rPr>
          <w:rFonts w:ascii="Times New Roman" w:eastAsia="Times New Roman" w:hAnsi="Times New Roman" w:cs="Times New Roman"/>
          <w:i/>
          <w:sz w:val="28"/>
          <w:lang w:val="uk-UA"/>
        </w:rPr>
        <w:t xml:space="preserve"> тис. грн. </w:t>
      </w:r>
    </w:p>
    <w:p w:rsidR="00997AA2" w:rsidRPr="00BE657B" w:rsidRDefault="00997AA2" w:rsidP="00997AA2">
      <w:pPr>
        <w:spacing w:after="0" w:line="240" w:lineRule="auto"/>
        <w:jc w:val="both"/>
        <w:rPr>
          <w:rFonts w:ascii="Times New Roman" w:eastAsia="Times New Roman" w:hAnsi="Times New Roman" w:cs="Times New Roman"/>
          <w:i/>
          <w:sz w:val="28"/>
          <w:lang w:val="uk-UA"/>
        </w:rPr>
      </w:pPr>
      <w:r w:rsidRPr="00BE657B">
        <w:rPr>
          <w:rFonts w:ascii="Times New Roman" w:eastAsia="Times New Roman" w:hAnsi="Times New Roman" w:cs="Times New Roman"/>
          <w:i/>
          <w:sz w:val="28"/>
          <w:lang w:val="uk-UA"/>
        </w:rPr>
        <w:t xml:space="preserve">Інвестиційні витрати  -  </w:t>
      </w:r>
      <w:r w:rsidR="00966F67">
        <w:rPr>
          <w:rFonts w:ascii="Times New Roman" w:eastAsia="Times New Roman" w:hAnsi="Times New Roman" w:cs="Times New Roman"/>
          <w:sz w:val="24"/>
          <w:szCs w:val="24"/>
          <w:lang w:val="uk-UA"/>
        </w:rPr>
        <w:t>3</w:t>
      </w:r>
      <w:r w:rsidR="00A70E46">
        <w:rPr>
          <w:rFonts w:ascii="Times New Roman" w:eastAsia="Times New Roman" w:hAnsi="Times New Roman" w:cs="Times New Roman"/>
          <w:sz w:val="24"/>
          <w:szCs w:val="24"/>
          <w:lang w:val="uk-UA"/>
        </w:rPr>
        <w:t>009,585</w:t>
      </w:r>
      <w:r w:rsidRPr="00BE657B">
        <w:rPr>
          <w:rFonts w:ascii="Times New Roman" w:eastAsia="Times New Roman" w:hAnsi="Times New Roman" w:cs="Times New Roman"/>
          <w:bCs/>
          <w:color w:val="000000"/>
          <w:sz w:val="24"/>
          <w:szCs w:val="24"/>
          <w:lang w:val="uk-UA" w:eastAsia="ru-RU"/>
        </w:rPr>
        <w:t xml:space="preserve"> </w:t>
      </w:r>
      <w:r w:rsidRPr="00BE657B">
        <w:rPr>
          <w:rFonts w:ascii="Times New Roman" w:eastAsia="Times New Roman" w:hAnsi="Times New Roman" w:cs="Times New Roman"/>
          <w:i/>
          <w:sz w:val="28"/>
          <w:lang w:val="uk-UA"/>
        </w:rPr>
        <w:t xml:space="preserve">тис.грн </w:t>
      </w:r>
    </w:p>
    <w:p w:rsidR="00997AA2" w:rsidRPr="00BE657B" w:rsidRDefault="00B431DC" w:rsidP="00997AA2">
      <w:pPr>
        <w:spacing w:after="0" w:line="240" w:lineRule="auto"/>
        <w:jc w:val="both"/>
        <w:rPr>
          <w:rFonts w:ascii="Times New Roman" w:eastAsia="Times New Roman" w:hAnsi="Times New Roman" w:cs="Times New Roman"/>
          <w:i/>
          <w:sz w:val="28"/>
          <w:lang w:val="uk-UA"/>
        </w:rPr>
      </w:pPr>
      <w:r>
        <w:rPr>
          <w:rFonts w:ascii="Times New Roman" w:eastAsia="Times New Roman" w:hAnsi="Times New Roman" w:cs="Times New Roman"/>
          <w:i/>
          <w:sz w:val="28"/>
          <w:lang w:val="uk-UA"/>
        </w:rPr>
        <w:t>Ставка дисконтування – 15,5</w:t>
      </w:r>
      <w:r w:rsidR="00997AA2" w:rsidRPr="00BE657B">
        <w:rPr>
          <w:rFonts w:ascii="Times New Roman" w:eastAsia="Times New Roman" w:hAnsi="Times New Roman" w:cs="Times New Roman"/>
          <w:i/>
          <w:sz w:val="28"/>
          <w:lang w:val="uk-UA"/>
        </w:rPr>
        <w:t xml:space="preserve"> % </w:t>
      </w:r>
    </w:p>
    <w:p w:rsidR="00997AA2" w:rsidRPr="00BE657B" w:rsidRDefault="00997AA2" w:rsidP="00997AA2">
      <w:pPr>
        <w:spacing w:after="0" w:line="240" w:lineRule="auto"/>
        <w:jc w:val="both"/>
        <w:rPr>
          <w:rFonts w:ascii="Times New Roman" w:eastAsia="Times New Roman" w:hAnsi="Times New Roman" w:cs="Times New Roman"/>
          <w:i/>
          <w:sz w:val="28"/>
          <w:lang w:val="uk-UA"/>
        </w:rPr>
      </w:pPr>
      <w:r w:rsidRPr="00BE657B">
        <w:rPr>
          <w:rFonts w:ascii="Times New Roman" w:eastAsia="Times New Roman" w:hAnsi="Times New Roman" w:cs="Times New Roman"/>
          <w:i/>
          <w:sz w:val="28"/>
          <w:lang w:val="uk-UA"/>
        </w:rPr>
        <w:t>Нормативний період експлуатації проекту – 9 років</w:t>
      </w:r>
    </w:p>
    <w:p w:rsidR="00997AA2" w:rsidRPr="00BE657B" w:rsidRDefault="00997AA2" w:rsidP="00997AA2">
      <w:pPr>
        <w:spacing w:after="0" w:line="240" w:lineRule="auto"/>
        <w:jc w:val="both"/>
        <w:rPr>
          <w:rFonts w:ascii="Times New Roman" w:eastAsia="Times New Roman" w:hAnsi="Times New Roman" w:cs="Times New Roman"/>
          <w:i/>
          <w:sz w:val="28"/>
          <w:lang w:val="uk-UA"/>
        </w:rPr>
      </w:pPr>
    </w:p>
    <w:p w:rsidR="00997AA2" w:rsidRPr="00BE657B" w:rsidRDefault="00997AA2" w:rsidP="00997AA2">
      <w:pPr>
        <w:spacing w:after="0" w:line="240" w:lineRule="auto"/>
        <w:jc w:val="both"/>
        <w:rPr>
          <w:rFonts w:ascii="Times New Roman" w:eastAsia="Times New Roman" w:hAnsi="Times New Roman" w:cs="Times New Roman"/>
          <w:i/>
          <w:sz w:val="28"/>
          <w:lang w:val="uk-UA"/>
        </w:rPr>
      </w:pPr>
      <w:r w:rsidRPr="00BE657B">
        <w:rPr>
          <w:rFonts w:ascii="Times New Roman" w:eastAsia="Times New Roman" w:hAnsi="Times New Roman" w:cs="Times New Roman"/>
          <w:sz w:val="28"/>
          <w:lang w:val="uk-UA"/>
        </w:rPr>
        <w:t xml:space="preserve">Розрахунок  прогнозованих  показників  ефективності  заходу  інвестиційної  програми  додається в розділі «Оцінка  економічної  ефективності  інвестиційної  програми» з використанням  функції  </w:t>
      </w:r>
      <w:r w:rsidRPr="00BE657B">
        <w:rPr>
          <w:rFonts w:ascii="Times New Roman" w:eastAsia="Times New Roman" w:hAnsi="Times New Roman" w:cs="Times New Roman"/>
          <w:i/>
          <w:sz w:val="28"/>
          <w:lang w:val="uk-UA"/>
        </w:rPr>
        <w:t xml:space="preserve">ВСД  </w:t>
      </w:r>
      <w:r w:rsidRPr="00BE657B">
        <w:rPr>
          <w:rFonts w:ascii="Times New Roman" w:eastAsia="Times New Roman" w:hAnsi="Times New Roman" w:cs="Times New Roman"/>
          <w:sz w:val="28"/>
          <w:lang w:val="uk-UA"/>
        </w:rPr>
        <w:t xml:space="preserve">програмного  комплексу  </w:t>
      </w:r>
      <w:r w:rsidRPr="00BE657B">
        <w:rPr>
          <w:rFonts w:ascii="Times New Roman" w:eastAsia="Times New Roman" w:hAnsi="Times New Roman" w:cs="Times New Roman"/>
          <w:i/>
          <w:sz w:val="28"/>
          <w:lang w:val="en-US"/>
        </w:rPr>
        <w:t>EXEL</w:t>
      </w:r>
      <w:r w:rsidRPr="00BE657B">
        <w:rPr>
          <w:rFonts w:ascii="Times New Roman" w:eastAsia="Times New Roman" w:hAnsi="Times New Roman" w:cs="Times New Roman"/>
          <w:i/>
          <w:sz w:val="28"/>
          <w:lang w:val="uk-UA"/>
        </w:rPr>
        <w:t>.</w:t>
      </w:r>
    </w:p>
    <w:p w:rsidR="00997AA2" w:rsidRPr="00BE657B" w:rsidRDefault="00997AA2" w:rsidP="00997AA2">
      <w:pPr>
        <w:spacing w:after="200" w:line="276" w:lineRule="auto"/>
        <w:jc w:val="both"/>
        <w:rPr>
          <w:rFonts w:ascii="Times New Roman" w:eastAsia="Times New Roman" w:hAnsi="Times New Roman" w:cs="Times New Roman"/>
          <w:sz w:val="28"/>
          <w:lang w:val="uk-UA"/>
        </w:rPr>
      </w:pPr>
      <w:r w:rsidRPr="00BE657B">
        <w:rPr>
          <w:rFonts w:ascii="Times New Roman" w:eastAsia="Times New Roman" w:hAnsi="Times New Roman" w:cs="Times New Roman"/>
          <w:sz w:val="28"/>
          <w:lang w:val="uk-UA"/>
        </w:rPr>
        <w:tab/>
        <w:t>Роботи по виконанню заходів заплановано вести господарським способом. Розрахунок вартості робіт виконано з допомогою  програми АВК згідно з діючими нормами та розцінками. Вартість матеріалів, закладених у кошторис,  базується на цінах в комерційних пропозиціях, що були надані нашому підприємству на час розробки інвестиційної програми (пропозиції на товари вартістю більше 10 тис. грн. додаються).</w:t>
      </w:r>
    </w:p>
    <w:p w:rsidR="00997AA2" w:rsidRPr="00BE657B" w:rsidRDefault="00997AA2" w:rsidP="00997AA2">
      <w:pPr>
        <w:spacing w:after="200" w:line="276" w:lineRule="auto"/>
        <w:jc w:val="center"/>
        <w:rPr>
          <w:rFonts w:ascii="Times New Roman" w:eastAsia="Times New Roman" w:hAnsi="Times New Roman" w:cs="Times New Roman"/>
          <w:sz w:val="28"/>
          <w:lang w:val="uk-UA"/>
        </w:rPr>
      </w:pPr>
    </w:p>
    <w:p w:rsidR="00997AA2" w:rsidRPr="00BE657B" w:rsidRDefault="00997AA2" w:rsidP="00997AA2">
      <w:pPr>
        <w:tabs>
          <w:tab w:val="left" w:pos="2835"/>
          <w:tab w:val="center" w:pos="4677"/>
        </w:tabs>
        <w:spacing w:after="200" w:line="276" w:lineRule="auto"/>
        <w:jc w:val="center"/>
        <w:rPr>
          <w:rFonts w:ascii="Calibri" w:eastAsia="Times New Roman" w:hAnsi="Calibri" w:cs="Times New Roman"/>
          <w:b/>
          <w:sz w:val="28"/>
          <w:lang w:val="uk-UA"/>
        </w:rPr>
      </w:pPr>
      <w:r w:rsidRPr="00BE657B">
        <w:rPr>
          <w:rFonts w:ascii="Times New Roman" w:eastAsia="Times New Roman" w:hAnsi="Times New Roman" w:cs="Times New Roman"/>
          <w:b/>
          <w:sz w:val="28"/>
          <w:lang w:val="uk-UA"/>
        </w:rPr>
        <w:t xml:space="preserve">Головний інженер </w:t>
      </w:r>
      <w:r w:rsidRPr="00BE657B">
        <w:rPr>
          <w:rFonts w:ascii="Times New Roman" w:eastAsia="Times New Roman" w:hAnsi="Times New Roman" w:cs="Times New Roman"/>
          <w:b/>
          <w:sz w:val="28"/>
          <w:lang w:val="uk-UA"/>
        </w:rPr>
        <w:tab/>
        <w:t xml:space="preserve">                                </w:t>
      </w:r>
      <w:r w:rsidRPr="00BE657B">
        <w:rPr>
          <w:rFonts w:ascii="Times New Roman" w:eastAsia="Times New Roman" w:hAnsi="Times New Roman" w:cs="Times New Roman"/>
          <w:b/>
          <w:sz w:val="28"/>
          <w:lang w:val="uk-UA"/>
        </w:rPr>
        <w:tab/>
      </w:r>
      <w:r w:rsidRPr="00BE657B">
        <w:rPr>
          <w:rFonts w:ascii="Times New Roman" w:eastAsia="Times New Roman" w:hAnsi="Times New Roman" w:cs="Times New Roman"/>
          <w:b/>
          <w:sz w:val="28"/>
          <w:lang w:val="uk-UA"/>
        </w:rPr>
        <w:tab/>
        <w:t>Ільїн М.М.</w:t>
      </w:r>
    </w:p>
    <w:p w:rsidR="00997AA2" w:rsidRPr="00BE657B" w:rsidRDefault="00997AA2" w:rsidP="00997AA2">
      <w:pPr>
        <w:tabs>
          <w:tab w:val="left" w:pos="2835"/>
          <w:tab w:val="center" w:pos="4677"/>
        </w:tabs>
        <w:spacing w:after="200" w:line="276" w:lineRule="auto"/>
        <w:jc w:val="center"/>
        <w:rPr>
          <w:rFonts w:ascii="Calibri" w:eastAsia="Times New Roman" w:hAnsi="Calibri" w:cs="Times New Roman"/>
          <w:b/>
          <w:sz w:val="28"/>
          <w:lang w:val="uk-UA"/>
        </w:rPr>
      </w:pPr>
    </w:p>
    <w:bookmarkEnd w:id="0"/>
    <w:p w:rsidR="00997AA2" w:rsidRPr="00BE657B" w:rsidRDefault="00997AA2" w:rsidP="00997AA2">
      <w:pPr>
        <w:tabs>
          <w:tab w:val="left" w:pos="2835"/>
          <w:tab w:val="center" w:pos="4677"/>
        </w:tabs>
        <w:spacing w:after="200" w:line="276" w:lineRule="auto"/>
        <w:jc w:val="center"/>
        <w:rPr>
          <w:rFonts w:ascii="Calibri" w:eastAsia="Times New Roman" w:hAnsi="Calibri" w:cs="Times New Roman"/>
          <w:b/>
          <w:sz w:val="28"/>
          <w:lang w:val="uk-UA"/>
        </w:rPr>
      </w:pPr>
    </w:p>
    <w:sectPr w:rsidR="00997AA2" w:rsidRPr="00BE657B" w:rsidSect="00997AA2">
      <w:pgSz w:w="11906" w:h="16838"/>
      <w:pgMar w:top="1438" w:right="851" w:bottom="380"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8B4" w:rsidRDefault="000238B4" w:rsidP="00946186">
      <w:pPr>
        <w:spacing w:after="0" w:line="240" w:lineRule="auto"/>
      </w:pPr>
      <w:r>
        <w:separator/>
      </w:r>
    </w:p>
  </w:endnote>
  <w:endnote w:type="continuationSeparator" w:id="0">
    <w:p w:rsidR="000238B4" w:rsidRDefault="000238B4" w:rsidP="00946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8B4" w:rsidRDefault="000238B4" w:rsidP="00946186">
      <w:pPr>
        <w:spacing w:after="0" w:line="240" w:lineRule="auto"/>
      </w:pPr>
      <w:r>
        <w:separator/>
      </w:r>
    </w:p>
  </w:footnote>
  <w:footnote w:type="continuationSeparator" w:id="0">
    <w:p w:rsidR="000238B4" w:rsidRDefault="000238B4" w:rsidP="009461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AA2"/>
    <w:rsid w:val="000238B4"/>
    <w:rsid w:val="00124DAF"/>
    <w:rsid w:val="00291D6F"/>
    <w:rsid w:val="002E2A8E"/>
    <w:rsid w:val="00345E5F"/>
    <w:rsid w:val="004B14B7"/>
    <w:rsid w:val="005673CD"/>
    <w:rsid w:val="00654175"/>
    <w:rsid w:val="00660C5E"/>
    <w:rsid w:val="006A02D6"/>
    <w:rsid w:val="006C1667"/>
    <w:rsid w:val="006F2F22"/>
    <w:rsid w:val="00793F1E"/>
    <w:rsid w:val="008A0683"/>
    <w:rsid w:val="00946186"/>
    <w:rsid w:val="00954174"/>
    <w:rsid w:val="00966F67"/>
    <w:rsid w:val="00997AA2"/>
    <w:rsid w:val="009C78DB"/>
    <w:rsid w:val="00A70E46"/>
    <w:rsid w:val="00B431DC"/>
    <w:rsid w:val="00CD419A"/>
    <w:rsid w:val="00D21D65"/>
    <w:rsid w:val="00D96E55"/>
    <w:rsid w:val="00E2540A"/>
    <w:rsid w:val="00E874E0"/>
    <w:rsid w:val="00F95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415083"/>
  <w15:chartTrackingRefBased/>
  <w15:docId w15:val="{38A3BFA2-B3F8-4127-81A0-134BCB494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61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186"/>
  </w:style>
  <w:style w:type="paragraph" w:styleId="a5">
    <w:name w:val="footer"/>
    <w:basedOn w:val="a"/>
    <w:link w:val="a6"/>
    <w:uiPriority w:val="99"/>
    <w:unhideWhenUsed/>
    <w:rsid w:val="009461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6186"/>
  </w:style>
  <w:style w:type="paragraph" w:styleId="a7">
    <w:name w:val="Balloon Text"/>
    <w:basedOn w:val="a"/>
    <w:link w:val="a8"/>
    <w:uiPriority w:val="99"/>
    <w:semiHidden/>
    <w:unhideWhenUsed/>
    <w:rsid w:val="006F2F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F2F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7</Pages>
  <Words>1735</Words>
  <Characters>9892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dc:creator>
  <cp:keywords/>
  <dc:description/>
  <cp:lastModifiedBy>Мальцева</cp:lastModifiedBy>
  <cp:revision>8</cp:revision>
  <cp:lastPrinted>2019-12-10T08:43:00Z</cp:lastPrinted>
  <dcterms:created xsi:type="dcterms:W3CDTF">2019-02-19T12:27:00Z</dcterms:created>
  <dcterms:modified xsi:type="dcterms:W3CDTF">2019-12-10T12:07:00Z</dcterms:modified>
</cp:coreProperties>
</file>